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F0061" w14:textId="28E5FC4B" w:rsidR="001A572C" w:rsidRPr="008A7025" w:rsidRDefault="001A572C" w:rsidP="008A7025">
      <w:pPr>
        <w:pStyle w:val="Heading2"/>
        <w:jc w:val="center"/>
        <w:rPr>
          <w:rFonts w:ascii="Calibri Light" w:eastAsia="DengXian Light" w:hAnsi="Calibri Light" w:cs="Times New Roman"/>
          <w:b/>
          <w:color w:val="2F5496"/>
          <w:lang w:val="en-US"/>
        </w:rPr>
      </w:pPr>
      <w:r w:rsidRPr="008A7025">
        <w:rPr>
          <w:rFonts w:ascii="Calibri Light" w:eastAsia="DengXian Light" w:hAnsi="Calibri Light" w:cs="Times New Roman"/>
          <w:b/>
          <w:color w:val="2F5496"/>
          <w:lang w:val="en-US"/>
        </w:rPr>
        <w:t xml:space="preserve">Disability Inclusion in </w:t>
      </w:r>
      <w:r w:rsidRPr="006E29B0">
        <w:rPr>
          <w:rFonts w:ascii="Calibri Light" w:eastAsia="DengXian Light" w:hAnsi="Calibri Light" w:cs="Times New Roman"/>
          <w:b/>
          <w:color w:val="2F5496"/>
          <w:lang w:val="en-US"/>
        </w:rPr>
        <w:t>COVID</w:t>
      </w:r>
      <w:r w:rsidRPr="008A7025">
        <w:rPr>
          <w:rFonts w:ascii="Calibri Light" w:eastAsia="DengXian Light" w:hAnsi="Calibri Light" w:cs="Times New Roman"/>
          <w:b/>
          <w:color w:val="2F5496"/>
          <w:lang w:val="en-US"/>
        </w:rPr>
        <w:t>-19 Funding</w:t>
      </w:r>
      <w:r w:rsidRPr="008A7025">
        <w:rPr>
          <w:rFonts w:ascii="Calibri Light" w:eastAsia="DengXian Light" w:hAnsi="Calibri Light" w:cs="Times New Roman"/>
          <w:b/>
          <w:color w:val="2F5496"/>
          <w:lang w:val="en-US"/>
        </w:rPr>
        <w:br/>
        <w:t>Checklist</w:t>
      </w:r>
    </w:p>
    <w:p w14:paraId="0F4E5059" w14:textId="77777777" w:rsidR="001A572C" w:rsidRPr="001A572C" w:rsidRDefault="001A572C" w:rsidP="000C6C74">
      <w:pPr>
        <w:rPr>
          <w:rFonts w:cstheme="minorHAnsi"/>
          <w:sz w:val="22"/>
          <w:szCs w:val="22"/>
        </w:rPr>
      </w:pPr>
    </w:p>
    <w:p w14:paraId="19CF8304" w14:textId="3CFE6E03" w:rsidR="001A572C" w:rsidRDefault="001A572C" w:rsidP="00564920">
      <w:pPr>
        <w:jc w:val="both"/>
        <w:rPr>
          <w:rFonts w:cstheme="minorHAnsi"/>
          <w:sz w:val="22"/>
          <w:szCs w:val="22"/>
        </w:rPr>
      </w:pPr>
      <w:r w:rsidRPr="001A572C">
        <w:rPr>
          <w:rFonts w:cstheme="minorHAnsi"/>
          <w:sz w:val="22"/>
          <w:szCs w:val="22"/>
        </w:rPr>
        <w:t>15% of the population or 1 billion p</w:t>
      </w:r>
      <w:r>
        <w:rPr>
          <w:rFonts w:cstheme="minorHAnsi"/>
          <w:sz w:val="22"/>
          <w:szCs w:val="22"/>
        </w:rPr>
        <w:t>ersons</w:t>
      </w:r>
      <w:r w:rsidRPr="001A572C">
        <w:rPr>
          <w:rFonts w:cstheme="minorHAnsi"/>
          <w:sz w:val="22"/>
          <w:szCs w:val="22"/>
        </w:rPr>
        <w:t xml:space="preserve"> with disabilities in the world are </w:t>
      </w:r>
      <w:r>
        <w:rPr>
          <w:rFonts w:cstheme="minorHAnsi"/>
          <w:sz w:val="22"/>
          <w:szCs w:val="22"/>
        </w:rPr>
        <w:t>among</w:t>
      </w:r>
      <w:r w:rsidRPr="001A572C">
        <w:rPr>
          <w:rFonts w:cstheme="minorHAnsi"/>
          <w:sz w:val="22"/>
          <w:szCs w:val="22"/>
        </w:rPr>
        <w:t xml:space="preserve"> the hardest hit by COVID-19. Ensuring inclusion of pe</w:t>
      </w:r>
      <w:r>
        <w:rPr>
          <w:rFonts w:cstheme="minorHAnsi"/>
          <w:sz w:val="22"/>
          <w:szCs w:val="22"/>
        </w:rPr>
        <w:t>rsons</w:t>
      </w:r>
      <w:r w:rsidRPr="001A572C">
        <w:rPr>
          <w:rFonts w:cstheme="minorHAnsi"/>
          <w:sz w:val="22"/>
          <w:szCs w:val="22"/>
        </w:rPr>
        <w:t xml:space="preserve"> with disabilities in the COVID-19 response and recovery is crucial to the implementatio</w:t>
      </w:r>
      <w:r>
        <w:rPr>
          <w:rFonts w:cstheme="minorHAnsi"/>
          <w:sz w:val="22"/>
          <w:szCs w:val="22"/>
        </w:rPr>
        <w:t>n</w:t>
      </w:r>
      <w:r w:rsidRPr="001A572C">
        <w:rPr>
          <w:rFonts w:cstheme="minorHAnsi"/>
          <w:sz w:val="22"/>
          <w:szCs w:val="22"/>
        </w:rPr>
        <w:t xml:space="preserve"> of the </w:t>
      </w:r>
      <w:hyperlink r:id="rId7" w:history="1">
        <w:r w:rsidRPr="009F0267">
          <w:rPr>
            <w:rStyle w:val="Hyperlink"/>
            <w:rFonts w:cstheme="minorHAnsi"/>
            <w:sz w:val="22"/>
            <w:szCs w:val="22"/>
          </w:rPr>
          <w:t>United Nations Convention on the Rights of Persons with Disabilities</w:t>
        </w:r>
      </w:hyperlink>
      <w:r w:rsidRPr="001A572C">
        <w:rPr>
          <w:rFonts w:cstheme="minorHAnsi"/>
          <w:sz w:val="22"/>
          <w:szCs w:val="22"/>
        </w:rPr>
        <w:t xml:space="preserve"> and </w:t>
      </w:r>
      <w:r>
        <w:rPr>
          <w:rFonts w:cstheme="minorHAnsi"/>
          <w:sz w:val="22"/>
          <w:szCs w:val="22"/>
        </w:rPr>
        <w:t xml:space="preserve">the </w:t>
      </w:r>
      <w:r w:rsidRPr="001A572C">
        <w:rPr>
          <w:rFonts w:cstheme="minorHAnsi"/>
          <w:sz w:val="22"/>
          <w:szCs w:val="22"/>
        </w:rPr>
        <w:t xml:space="preserve">achievement of the </w:t>
      </w:r>
      <w:r>
        <w:rPr>
          <w:rFonts w:cstheme="minorHAnsi"/>
          <w:sz w:val="22"/>
          <w:szCs w:val="22"/>
        </w:rPr>
        <w:t xml:space="preserve">2030 Agenda for Sustainable Development </w:t>
      </w:r>
      <w:r w:rsidRPr="001A572C">
        <w:rPr>
          <w:rFonts w:cstheme="minorHAnsi"/>
          <w:sz w:val="22"/>
          <w:szCs w:val="22"/>
        </w:rPr>
        <w:t xml:space="preserve">and its commitment </w:t>
      </w:r>
      <w:r w:rsidR="001B4778">
        <w:rPr>
          <w:rFonts w:cstheme="minorHAnsi"/>
          <w:sz w:val="22"/>
          <w:szCs w:val="22"/>
        </w:rPr>
        <w:t>to</w:t>
      </w:r>
      <w:r w:rsidRPr="001A572C">
        <w:rPr>
          <w:rFonts w:cstheme="minorHAnsi"/>
          <w:sz w:val="22"/>
          <w:szCs w:val="22"/>
        </w:rPr>
        <w:t xml:space="preserve"> leaving no one behind.</w:t>
      </w:r>
      <w:r>
        <w:rPr>
          <w:rFonts w:cstheme="minorHAnsi"/>
          <w:sz w:val="22"/>
          <w:szCs w:val="22"/>
        </w:rPr>
        <w:t xml:space="preserve"> </w:t>
      </w:r>
    </w:p>
    <w:p w14:paraId="1D9B8B81" w14:textId="77777777" w:rsidR="001A572C" w:rsidRDefault="001A572C" w:rsidP="00564920">
      <w:pPr>
        <w:jc w:val="both"/>
        <w:rPr>
          <w:rFonts w:cstheme="minorHAnsi"/>
          <w:sz w:val="22"/>
          <w:szCs w:val="22"/>
        </w:rPr>
      </w:pPr>
    </w:p>
    <w:p w14:paraId="4A6D2845" w14:textId="27F3DDF9" w:rsidR="001A572C" w:rsidRPr="001A572C" w:rsidRDefault="001A572C" w:rsidP="00564920">
      <w:pPr>
        <w:jc w:val="both"/>
        <w:rPr>
          <w:rFonts w:cstheme="minorHAnsi"/>
          <w:sz w:val="22"/>
          <w:szCs w:val="22"/>
        </w:rPr>
      </w:pPr>
      <w:r w:rsidRPr="001A572C">
        <w:rPr>
          <w:rFonts w:cstheme="minorHAnsi"/>
          <w:sz w:val="22"/>
          <w:szCs w:val="22"/>
        </w:rPr>
        <w:t>Th</w:t>
      </w:r>
      <w:r>
        <w:rPr>
          <w:rFonts w:cstheme="minorHAnsi"/>
          <w:sz w:val="22"/>
          <w:szCs w:val="22"/>
        </w:rPr>
        <w:t>is</w:t>
      </w:r>
      <w:r w:rsidRPr="001A572C">
        <w:rPr>
          <w:rFonts w:cstheme="minorHAnsi"/>
          <w:sz w:val="22"/>
          <w:szCs w:val="22"/>
        </w:rPr>
        <w:t xml:space="preserve"> checklist</w:t>
      </w:r>
      <w:r>
        <w:rPr>
          <w:rFonts w:cstheme="minorHAnsi"/>
          <w:sz w:val="22"/>
          <w:szCs w:val="22"/>
        </w:rPr>
        <w:t>,</w:t>
      </w:r>
      <w:r w:rsidRPr="001A572C">
        <w:rPr>
          <w:rFonts w:cstheme="minorHAnsi"/>
          <w:sz w:val="22"/>
          <w:szCs w:val="22"/>
        </w:rPr>
        <w:t xml:space="preserve"> which is aimed at COVID-19 funding mechanisms and UN</w:t>
      </w:r>
      <w:r>
        <w:rPr>
          <w:rFonts w:cstheme="minorHAnsi"/>
          <w:sz w:val="22"/>
          <w:szCs w:val="22"/>
        </w:rPr>
        <w:t xml:space="preserve"> </w:t>
      </w:r>
      <w:r w:rsidRPr="001A572C">
        <w:rPr>
          <w:rFonts w:cstheme="minorHAnsi"/>
          <w:sz w:val="22"/>
          <w:szCs w:val="22"/>
        </w:rPr>
        <w:t>C</w:t>
      </w:r>
      <w:r>
        <w:rPr>
          <w:rFonts w:cstheme="minorHAnsi"/>
          <w:sz w:val="22"/>
          <w:szCs w:val="22"/>
        </w:rPr>
        <w:t xml:space="preserve">ountry </w:t>
      </w:r>
      <w:r w:rsidRPr="001A572C">
        <w:rPr>
          <w:rFonts w:cstheme="minorHAnsi"/>
          <w:sz w:val="22"/>
          <w:szCs w:val="22"/>
        </w:rPr>
        <w:t>T</w:t>
      </w:r>
      <w:r>
        <w:rPr>
          <w:rFonts w:cstheme="minorHAnsi"/>
          <w:sz w:val="22"/>
          <w:szCs w:val="22"/>
        </w:rPr>
        <w:t>eams (UNCT</w:t>
      </w:r>
      <w:r w:rsidRPr="001A572C">
        <w:rPr>
          <w:rFonts w:cstheme="minorHAnsi"/>
          <w:sz w:val="22"/>
          <w:szCs w:val="22"/>
        </w:rPr>
        <w:t>s</w:t>
      </w:r>
      <w:r>
        <w:rPr>
          <w:rFonts w:cstheme="minorHAnsi"/>
          <w:sz w:val="22"/>
          <w:szCs w:val="22"/>
        </w:rPr>
        <w:t>)</w:t>
      </w:r>
      <w:r w:rsidRPr="001A572C">
        <w:rPr>
          <w:rFonts w:cstheme="minorHAnsi"/>
          <w:sz w:val="22"/>
          <w:szCs w:val="22"/>
        </w:rPr>
        <w:t xml:space="preserve"> which are mobilizing and accessing funding, sets out key considerations to ensure funding and investment on COVID-19 response and recovery is inclusive of persons with disabilities.</w:t>
      </w:r>
    </w:p>
    <w:p w14:paraId="58AEB2E9" w14:textId="77777777" w:rsidR="001A572C" w:rsidRPr="001A572C" w:rsidRDefault="001A572C" w:rsidP="000C6C74">
      <w:pPr>
        <w:rPr>
          <w:rFonts w:cstheme="minorHAnsi"/>
          <w:sz w:val="22"/>
          <w:szCs w:val="22"/>
        </w:rPr>
      </w:pPr>
    </w:p>
    <w:p w14:paraId="4112784D" w14:textId="77777777" w:rsidR="001A572C" w:rsidRPr="006E29B0" w:rsidRDefault="001A572C" w:rsidP="0059580C">
      <w:pPr>
        <w:pStyle w:val="font8"/>
        <w:numPr>
          <w:ilvl w:val="0"/>
          <w:numId w:val="1"/>
        </w:numPr>
        <w:spacing w:before="0" w:beforeAutospacing="0" w:after="0" w:afterAutospacing="0"/>
        <w:ind w:left="360"/>
        <w:jc w:val="both"/>
        <w:textAlignment w:val="baseline"/>
        <w:rPr>
          <w:rFonts w:asciiTheme="minorHAnsi" w:hAnsiTheme="minorHAnsi" w:cstheme="minorHAnsi"/>
          <w:b/>
          <w:bCs/>
          <w:color w:val="2F5496"/>
          <w:sz w:val="22"/>
          <w:szCs w:val="22"/>
        </w:rPr>
      </w:pPr>
      <w:r w:rsidRPr="006E29B0">
        <w:rPr>
          <w:rFonts w:asciiTheme="minorHAnsi" w:hAnsiTheme="minorHAnsi" w:cstheme="minorHAnsi"/>
          <w:b/>
          <w:bCs/>
          <w:color w:val="2F5496"/>
          <w:sz w:val="22"/>
          <w:szCs w:val="22"/>
        </w:rPr>
        <w:t>Commitment at leadership level</w:t>
      </w:r>
    </w:p>
    <w:p w14:paraId="7C9DEBC6"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Showcase the executive leadership commitment to include persons with disabilities in the Covid-19 funding.</w:t>
      </w:r>
    </w:p>
    <w:p w14:paraId="516B07E9" w14:textId="77777777" w:rsidR="001A572C" w:rsidRPr="001A572C" w:rsidRDefault="001A572C" w:rsidP="0059580C">
      <w:pPr>
        <w:pStyle w:val="ListParagraph"/>
        <w:numPr>
          <w:ilvl w:val="1"/>
          <w:numId w:val="1"/>
        </w:numPr>
        <w:ind w:left="1080"/>
        <w:jc w:val="both"/>
        <w:rPr>
          <w:rFonts w:cstheme="minorHAnsi"/>
          <w:sz w:val="22"/>
          <w:szCs w:val="22"/>
        </w:rPr>
      </w:pPr>
      <w:r w:rsidRPr="001A572C">
        <w:rPr>
          <w:rFonts w:cstheme="minorHAnsi"/>
          <w:sz w:val="22"/>
          <w:szCs w:val="22"/>
        </w:rPr>
        <w:t xml:space="preserve">Advocate for and leverage disability inclusion in your interaction with governments and other relevant stakeholders. </w:t>
      </w:r>
    </w:p>
    <w:p w14:paraId="121B4E96" w14:textId="77777777" w:rsidR="001A572C" w:rsidRPr="001A572C" w:rsidRDefault="001A572C" w:rsidP="0059580C">
      <w:pPr>
        <w:jc w:val="both"/>
        <w:rPr>
          <w:rFonts w:cstheme="minorHAnsi"/>
          <w:b/>
          <w:bCs/>
          <w:color w:val="0070C0"/>
          <w:sz w:val="22"/>
          <w:szCs w:val="22"/>
        </w:rPr>
      </w:pPr>
    </w:p>
    <w:p w14:paraId="3CA29B45" w14:textId="77777777" w:rsidR="001A572C" w:rsidRPr="006E29B0" w:rsidRDefault="001A572C" w:rsidP="006E29B0">
      <w:pPr>
        <w:pStyle w:val="font8"/>
        <w:numPr>
          <w:ilvl w:val="0"/>
          <w:numId w:val="1"/>
        </w:numPr>
        <w:spacing w:before="0" w:beforeAutospacing="0" w:after="0" w:afterAutospacing="0"/>
        <w:ind w:left="360"/>
        <w:jc w:val="both"/>
        <w:textAlignment w:val="baseline"/>
        <w:rPr>
          <w:rFonts w:asciiTheme="minorHAnsi" w:hAnsiTheme="minorHAnsi" w:cstheme="minorHAnsi"/>
          <w:b/>
          <w:bCs/>
          <w:color w:val="2F5496"/>
          <w:sz w:val="22"/>
          <w:szCs w:val="22"/>
        </w:rPr>
      </w:pPr>
      <w:r w:rsidRPr="006E29B0">
        <w:rPr>
          <w:rFonts w:asciiTheme="minorHAnsi" w:hAnsiTheme="minorHAnsi" w:cstheme="minorHAnsi"/>
          <w:b/>
          <w:bCs/>
          <w:color w:val="2F5496"/>
          <w:sz w:val="22"/>
          <w:szCs w:val="22"/>
        </w:rPr>
        <w:t xml:space="preserve">Combining mainstreaming and targeting </w:t>
      </w:r>
    </w:p>
    <w:p w14:paraId="452B8A8C" w14:textId="77777777" w:rsidR="001A572C" w:rsidRPr="001A572C" w:rsidRDefault="001A572C" w:rsidP="0059580C">
      <w:pPr>
        <w:pStyle w:val="ListParagraph"/>
        <w:numPr>
          <w:ilvl w:val="1"/>
          <w:numId w:val="1"/>
        </w:numPr>
        <w:ind w:left="1080"/>
        <w:jc w:val="both"/>
        <w:rPr>
          <w:rFonts w:cstheme="minorHAnsi"/>
          <w:sz w:val="22"/>
          <w:szCs w:val="22"/>
        </w:rPr>
      </w:pPr>
      <w:r w:rsidRPr="001A572C">
        <w:rPr>
          <w:rFonts w:cstheme="minorHAnsi"/>
          <w:sz w:val="22"/>
          <w:szCs w:val="22"/>
        </w:rPr>
        <w:t xml:space="preserve">Make disability inclusion a requirement for all grants to be provided. </w:t>
      </w:r>
    </w:p>
    <w:p w14:paraId="326EE697" w14:textId="77777777" w:rsidR="001A572C" w:rsidRPr="001A572C" w:rsidRDefault="001A572C" w:rsidP="0059580C">
      <w:pPr>
        <w:pStyle w:val="ListParagraph"/>
        <w:numPr>
          <w:ilvl w:val="1"/>
          <w:numId w:val="1"/>
        </w:numPr>
        <w:ind w:left="1080"/>
        <w:jc w:val="both"/>
        <w:rPr>
          <w:rFonts w:cstheme="minorHAnsi"/>
          <w:sz w:val="22"/>
          <w:szCs w:val="22"/>
        </w:rPr>
      </w:pPr>
      <w:r w:rsidRPr="001A572C">
        <w:rPr>
          <w:rFonts w:cstheme="minorHAnsi"/>
          <w:sz w:val="22"/>
          <w:szCs w:val="22"/>
        </w:rPr>
        <w:t>Provide grants directly targeting persons with disabilities and their organizations. This could be done through a separate call/window.</w:t>
      </w:r>
    </w:p>
    <w:p w14:paraId="4C8077EC" w14:textId="77777777" w:rsidR="001A572C" w:rsidRPr="001A572C" w:rsidRDefault="001A572C" w:rsidP="0059580C">
      <w:pPr>
        <w:pStyle w:val="ListParagraph"/>
        <w:ind w:left="1080"/>
        <w:jc w:val="both"/>
        <w:rPr>
          <w:rFonts w:cstheme="minorHAnsi"/>
          <w:sz w:val="22"/>
          <w:szCs w:val="22"/>
        </w:rPr>
      </w:pPr>
    </w:p>
    <w:p w14:paraId="77858980" w14:textId="77777777" w:rsidR="001A572C" w:rsidRPr="006E29B0" w:rsidRDefault="001A572C" w:rsidP="0059580C">
      <w:pPr>
        <w:pStyle w:val="ListParagraph"/>
        <w:numPr>
          <w:ilvl w:val="0"/>
          <w:numId w:val="1"/>
        </w:numPr>
        <w:ind w:left="360"/>
        <w:jc w:val="both"/>
        <w:rPr>
          <w:rFonts w:cstheme="minorHAnsi"/>
          <w:b/>
          <w:bCs/>
          <w:color w:val="2F5496"/>
          <w:sz w:val="22"/>
          <w:szCs w:val="22"/>
        </w:rPr>
      </w:pPr>
      <w:r w:rsidRPr="006E29B0">
        <w:rPr>
          <w:rFonts w:cstheme="minorHAnsi"/>
          <w:b/>
          <w:bCs/>
          <w:color w:val="2F5496"/>
          <w:sz w:val="22"/>
          <w:szCs w:val="22"/>
        </w:rPr>
        <w:t xml:space="preserve">Consult and involve persons with disabilities </w:t>
      </w:r>
    </w:p>
    <w:p w14:paraId="58F8DB80" w14:textId="77777777" w:rsidR="001A572C" w:rsidRPr="001A572C" w:rsidRDefault="001A572C" w:rsidP="0059580C">
      <w:pPr>
        <w:pStyle w:val="ListParagraph"/>
        <w:numPr>
          <w:ilvl w:val="1"/>
          <w:numId w:val="1"/>
        </w:numPr>
        <w:ind w:left="1080"/>
        <w:jc w:val="both"/>
        <w:rPr>
          <w:rFonts w:cstheme="minorHAnsi"/>
          <w:sz w:val="22"/>
          <w:szCs w:val="22"/>
        </w:rPr>
      </w:pPr>
      <w:r w:rsidRPr="001A572C">
        <w:rPr>
          <w:rFonts w:cstheme="minorHAnsi"/>
          <w:sz w:val="22"/>
          <w:szCs w:val="22"/>
        </w:rPr>
        <w:t xml:space="preserve">Engage with representative organizations of persons with disabilities to ensure disability inclusion in the selection of grants as well as in the implementation of funded initiatives. </w:t>
      </w:r>
    </w:p>
    <w:p w14:paraId="5E099BD5" w14:textId="77777777" w:rsidR="001A572C" w:rsidRPr="001A572C" w:rsidRDefault="001A572C" w:rsidP="0059580C">
      <w:pPr>
        <w:jc w:val="both"/>
        <w:rPr>
          <w:rFonts w:cstheme="minorHAnsi"/>
          <w:sz w:val="22"/>
          <w:szCs w:val="22"/>
        </w:rPr>
      </w:pPr>
    </w:p>
    <w:p w14:paraId="31AC2E85" w14:textId="77777777" w:rsidR="001A572C" w:rsidRPr="006E29B0" w:rsidRDefault="001A572C" w:rsidP="0059580C">
      <w:pPr>
        <w:pStyle w:val="font8"/>
        <w:numPr>
          <w:ilvl w:val="0"/>
          <w:numId w:val="1"/>
        </w:numPr>
        <w:spacing w:before="0" w:beforeAutospacing="0" w:after="0" w:afterAutospacing="0"/>
        <w:ind w:left="360"/>
        <w:jc w:val="both"/>
        <w:textAlignment w:val="baseline"/>
        <w:rPr>
          <w:rFonts w:asciiTheme="minorHAnsi" w:hAnsiTheme="minorHAnsi" w:cstheme="minorHAnsi"/>
          <w:b/>
          <w:bCs/>
          <w:color w:val="2F5496"/>
          <w:sz w:val="22"/>
          <w:szCs w:val="22"/>
        </w:rPr>
      </w:pPr>
      <w:r w:rsidRPr="006E29B0">
        <w:rPr>
          <w:rFonts w:asciiTheme="minorHAnsi" w:hAnsiTheme="minorHAnsi" w:cstheme="minorHAnsi"/>
          <w:b/>
          <w:bCs/>
          <w:color w:val="2F5496"/>
          <w:sz w:val="22"/>
          <w:szCs w:val="22"/>
        </w:rPr>
        <w:t>Accessibility of information and outreach to persons with disabilities</w:t>
      </w:r>
    </w:p>
    <w:p w14:paraId="35816CA0"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bdr w:val="none" w:sz="0" w:space="0" w:color="auto" w:frame="1"/>
        </w:rPr>
        <w:t>Make sure that the website and information materials and tools are accessible for all persons with disabilities.</w:t>
      </w:r>
    </w:p>
    <w:p w14:paraId="4130F477"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Ensure that persons with disabilities and their organizations get the information as well as refer to and use the information produced by OPDs.</w:t>
      </w:r>
    </w:p>
    <w:p w14:paraId="0E1F57DE" w14:textId="77777777" w:rsidR="001A572C" w:rsidRPr="001A572C" w:rsidRDefault="001A572C" w:rsidP="0059580C">
      <w:pPr>
        <w:pStyle w:val="font8"/>
        <w:spacing w:before="0" w:beforeAutospacing="0" w:after="0" w:afterAutospacing="0"/>
        <w:ind w:left="1080"/>
        <w:jc w:val="both"/>
        <w:textAlignment w:val="baseline"/>
        <w:rPr>
          <w:rFonts w:asciiTheme="minorHAnsi" w:hAnsiTheme="minorHAnsi" w:cstheme="minorHAnsi"/>
          <w:color w:val="0C3C60"/>
          <w:sz w:val="22"/>
          <w:szCs w:val="22"/>
        </w:rPr>
      </w:pPr>
    </w:p>
    <w:p w14:paraId="637AA2EF" w14:textId="77777777" w:rsidR="001A572C" w:rsidRPr="001A572C" w:rsidRDefault="001A572C" w:rsidP="0059580C">
      <w:pPr>
        <w:pStyle w:val="font8"/>
        <w:numPr>
          <w:ilvl w:val="0"/>
          <w:numId w:val="1"/>
        </w:numPr>
        <w:spacing w:before="0" w:beforeAutospacing="0" w:after="0" w:afterAutospacing="0"/>
        <w:ind w:left="360"/>
        <w:jc w:val="both"/>
        <w:textAlignment w:val="baseline"/>
        <w:rPr>
          <w:rFonts w:asciiTheme="minorHAnsi" w:hAnsiTheme="minorHAnsi" w:cstheme="minorHAnsi"/>
          <w:b/>
          <w:bCs/>
          <w:color w:val="0070C0"/>
          <w:sz w:val="22"/>
          <w:szCs w:val="22"/>
        </w:rPr>
      </w:pPr>
      <w:r w:rsidRPr="006E29B0">
        <w:rPr>
          <w:rFonts w:asciiTheme="minorHAnsi" w:hAnsiTheme="minorHAnsi" w:cstheme="minorHAnsi"/>
          <w:b/>
          <w:bCs/>
          <w:color w:val="2F5496"/>
          <w:sz w:val="22"/>
          <w:szCs w:val="22"/>
        </w:rPr>
        <w:t>Raise awareness and provide capacity on disability inclusion to staff and grantees</w:t>
      </w:r>
    </w:p>
    <w:p w14:paraId="72C98902"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Raise awareness among your staff and grantees about the need to include persons with disabilities.</w:t>
      </w:r>
    </w:p>
    <w:p w14:paraId="3899F7EE"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Provide capacity and training on disability inclusion to your staff and grantees.</w:t>
      </w:r>
    </w:p>
    <w:p w14:paraId="05C93603"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Provide resources and concrete guidance on how to include persons with disabilities in different types of activities that the fund is likely to finance.</w:t>
      </w:r>
    </w:p>
    <w:p w14:paraId="1329CEAF" w14:textId="77777777" w:rsidR="001A572C" w:rsidRPr="001A572C" w:rsidRDefault="001A572C" w:rsidP="0059580C">
      <w:pPr>
        <w:pStyle w:val="font8"/>
        <w:numPr>
          <w:ilvl w:val="1"/>
          <w:numId w:val="1"/>
        </w:numPr>
        <w:spacing w:before="0" w:beforeAutospacing="0" w:after="0" w:afterAutospacing="0"/>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Invest in outreach to organizations of persons with disabilities. For example, offer a helpline through which grantees can seek guidance on disability inclusion.</w:t>
      </w:r>
    </w:p>
    <w:p w14:paraId="45EACEE3" w14:textId="77777777" w:rsidR="001A572C" w:rsidRPr="001A572C" w:rsidRDefault="001A572C" w:rsidP="0059580C">
      <w:pPr>
        <w:pStyle w:val="font8"/>
        <w:spacing w:before="0" w:beforeAutospacing="0" w:after="0" w:afterAutospacing="0"/>
        <w:ind w:left="1080"/>
        <w:jc w:val="both"/>
        <w:textAlignment w:val="baseline"/>
        <w:rPr>
          <w:rFonts w:asciiTheme="minorHAnsi" w:hAnsiTheme="minorHAnsi" w:cstheme="minorHAnsi"/>
          <w:color w:val="0C3C60"/>
          <w:sz w:val="22"/>
          <w:szCs w:val="22"/>
        </w:rPr>
      </w:pPr>
    </w:p>
    <w:p w14:paraId="5C0FC6F6" w14:textId="77777777" w:rsidR="001A572C" w:rsidRPr="006E29B0" w:rsidRDefault="001A572C" w:rsidP="0059580C">
      <w:pPr>
        <w:pStyle w:val="font8"/>
        <w:numPr>
          <w:ilvl w:val="0"/>
          <w:numId w:val="1"/>
        </w:numPr>
        <w:spacing w:before="0" w:beforeAutospacing="0" w:after="0" w:afterAutospacing="0"/>
        <w:ind w:left="360"/>
        <w:jc w:val="both"/>
        <w:textAlignment w:val="baseline"/>
        <w:rPr>
          <w:rFonts w:asciiTheme="minorHAnsi" w:hAnsiTheme="minorHAnsi" w:cstheme="minorHAnsi"/>
          <w:b/>
          <w:bCs/>
          <w:color w:val="2F5496"/>
          <w:sz w:val="22"/>
          <w:szCs w:val="22"/>
        </w:rPr>
      </w:pPr>
      <w:r w:rsidRPr="006E29B0">
        <w:rPr>
          <w:rFonts w:asciiTheme="minorHAnsi" w:hAnsiTheme="minorHAnsi" w:cstheme="minorHAnsi"/>
          <w:b/>
          <w:bCs/>
          <w:color w:val="2F5496"/>
          <w:sz w:val="22"/>
          <w:szCs w:val="22"/>
        </w:rPr>
        <w:t>Intersectionality and groups in heightened risk of exclusion</w:t>
      </w:r>
    </w:p>
    <w:p w14:paraId="6450A5CE" w14:textId="77777777" w:rsidR="001A572C" w:rsidRPr="001A572C" w:rsidRDefault="001A572C" w:rsidP="0059580C">
      <w:pPr>
        <w:pStyle w:val="font8"/>
        <w:numPr>
          <w:ilvl w:val="1"/>
          <w:numId w:val="1"/>
        </w:numPr>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t>Ensure gender equality in all disability targeted interventions.</w:t>
      </w:r>
    </w:p>
    <w:p w14:paraId="04F5B2E5" w14:textId="77777777" w:rsidR="001A572C" w:rsidRPr="001A572C" w:rsidRDefault="001A572C" w:rsidP="0059580C">
      <w:pPr>
        <w:pStyle w:val="font8"/>
        <w:numPr>
          <w:ilvl w:val="1"/>
          <w:numId w:val="1"/>
        </w:numPr>
        <w:ind w:left="1080"/>
        <w:jc w:val="both"/>
        <w:textAlignment w:val="baseline"/>
        <w:rPr>
          <w:rFonts w:asciiTheme="minorHAnsi" w:hAnsiTheme="minorHAnsi" w:cstheme="minorHAnsi"/>
          <w:sz w:val="22"/>
          <w:szCs w:val="22"/>
        </w:rPr>
      </w:pPr>
      <w:r w:rsidRPr="001A572C">
        <w:rPr>
          <w:rFonts w:asciiTheme="minorHAnsi" w:hAnsiTheme="minorHAnsi" w:cstheme="minorHAnsi"/>
          <w:sz w:val="22"/>
          <w:szCs w:val="22"/>
        </w:rPr>
        <w:lastRenderedPageBreak/>
        <w:t>Pay particular attention to persons with disabilities who because of their impairment or other status are even more likely to be excluded in the response to the crisis such as persons with psychosocial disabilities, Deaf Blindness, intellectual disabilities etc.</w:t>
      </w:r>
    </w:p>
    <w:p w14:paraId="60DCB39C" w14:textId="77777777" w:rsidR="001A572C" w:rsidRPr="006E29B0" w:rsidRDefault="001A572C" w:rsidP="0059580C">
      <w:pPr>
        <w:pStyle w:val="font8"/>
        <w:numPr>
          <w:ilvl w:val="0"/>
          <w:numId w:val="2"/>
        </w:numPr>
        <w:spacing w:before="0" w:beforeAutospacing="0" w:after="0" w:afterAutospacing="0"/>
        <w:ind w:left="360"/>
        <w:jc w:val="both"/>
        <w:textAlignment w:val="baseline"/>
        <w:rPr>
          <w:rFonts w:asciiTheme="minorHAnsi" w:hAnsiTheme="minorHAnsi" w:cstheme="minorHAnsi"/>
          <w:b/>
          <w:bCs/>
          <w:color w:val="2F5496"/>
          <w:sz w:val="22"/>
          <w:szCs w:val="22"/>
        </w:rPr>
      </w:pPr>
      <w:r w:rsidRPr="006E29B0">
        <w:rPr>
          <w:rFonts w:asciiTheme="minorHAnsi" w:hAnsiTheme="minorHAnsi" w:cstheme="minorHAnsi"/>
          <w:b/>
          <w:bCs/>
          <w:color w:val="2F5496"/>
          <w:sz w:val="22"/>
          <w:szCs w:val="22"/>
        </w:rPr>
        <w:t>Accountability, reporting and measurement</w:t>
      </w:r>
    </w:p>
    <w:p w14:paraId="0DE35F43" w14:textId="77777777" w:rsidR="001A572C" w:rsidRPr="001A572C" w:rsidRDefault="001A572C" w:rsidP="0059580C">
      <w:pPr>
        <w:pStyle w:val="font8"/>
        <w:numPr>
          <w:ilvl w:val="1"/>
          <w:numId w:val="2"/>
        </w:numPr>
        <w:ind w:left="1134"/>
        <w:jc w:val="both"/>
        <w:textAlignment w:val="baseline"/>
        <w:rPr>
          <w:rFonts w:asciiTheme="minorHAnsi" w:hAnsiTheme="minorHAnsi" w:cstheme="minorHAnsi"/>
          <w:sz w:val="22"/>
          <w:szCs w:val="22"/>
        </w:rPr>
      </w:pPr>
      <w:r w:rsidRPr="001A572C">
        <w:rPr>
          <w:rFonts w:asciiTheme="minorHAnsi" w:hAnsiTheme="minorHAnsi" w:cstheme="minorHAnsi"/>
          <w:sz w:val="22"/>
          <w:szCs w:val="22"/>
        </w:rPr>
        <w:t>Make disability inclusion an element of the fund’s impact measurement and reporting.</w:t>
      </w:r>
    </w:p>
    <w:p w14:paraId="17A0C1B2" w14:textId="77777777" w:rsidR="001A572C" w:rsidRDefault="001A572C" w:rsidP="0059580C">
      <w:pPr>
        <w:pStyle w:val="font8"/>
        <w:numPr>
          <w:ilvl w:val="1"/>
          <w:numId w:val="2"/>
        </w:numPr>
        <w:ind w:left="1134"/>
        <w:jc w:val="both"/>
        <w:textAlignment w:val="baseline"/>
        <w:rPr>
          <w:rFonts w:asciiTheme="minorHAnsi" w:hAnsiTheme="minorHAnsi" w:cstheme="minorHAnsi"/>
          <w:sz w:val="22"/>
          <w:szCs w:val="22"/>
        </w:rPr>
      </w:pPr>
      <w:r w:rsidRPr="001A572C">
        <w:rPr>
          <w:rFonts w:asciiTheme="minorHAnsi" w:hAnsiTheme="minorHAnsi" w:cstheme="minorHAnsi"/>
          <w:sz w:val="22"/>
          <w:szCs w:val="22"/>
        </w:rPr>
        <w:t xml:space="preserve">When collecting data, promote disability-disaggregated data. </w:t>
      </w:r>
    </w:p>
    <w:p w14:paraId="1B94B0E8" w14:textId="0E7AC9EA" w:rsidR="001A572C" w:rsidRPr="000C6C74" w:rsidRDefault="001A572C" w:rsidP="0059580C">
      <w:pPr>
        <w:pStyle w:val="font8"/>
        <w:numPr>
          <w:ilvl w:val="1"/>
          <w:numId w:val="2"/>
        </w:numPr>
        <w:ind w:left="1134"/>
        <w:jc w:val="both"/>
        <w:textAlignment w:val="baseline"/>
        <w:rPr>
          <w:rFonts w:asciiTheme="minorHAnsi" w:hAnsiTheme="minorHAnsi" w:cstheme="minorHAnsi"/>
          <w:sz w:val="22"/>
          <w:szCs w:val="22"/>
        </w:rPr>
      </w:pPr>
      <w:r w:rsidRPr="000C6C74">
        <w:rPr>
          <w:rFonts w:asciiTheme="minorHAnsi" w:hAnsiTheme="minorHAnsi" w:cstheme="minorHAnsi"/>
          <w:sz w:val="22"/>
          <w:szCs w:val="22"/>
        </w:rPr>
        <w:t>Track whether funding is benefitting persons with disabilities. Assess all grants provided by the fund, distinguishing disability targeted grants, mainstream grants with a good level of disability inclusion and mainstream grants with no or not enough disability inclusion. Make this information available in a prompt manner. Refer to the OECD DAC Marker on Inclusion and Empowerment of Persons with Disabilities.</w:t>
      </w:r>
    </w:p>
    <w:p w14:paraId="671D3BA8" w14:textId="77777777" w:rsidR="001A572C" w:rsidRPr="006E29B0" w:rsidRDefault="001A572C" w:rsidP="0059580C">
      <w:pPr>
        <w:jc w:val="both"/>
        <w:rPr>
          <w:rFonts w:ascii="Calibri Light" w:eastAsia="DengXian Light" w:hAnsi="Calibri Light" w:cs="Times New Roman"/>
          <w:b/>
          <w:color w:val="2F5496"/>
          <w:sz w:val="26"/>
          <w:szCs w:val="26"/>
        </w:rPr>
      </w:pPr>
      <w:r w:rsidRPr="006E29B0">
        <w:rPr>
          <w:rFonts w:ascii="Calibri Light" w:eastAsia="DengXian Light" w:hAnsi="Calibri Light" w:cs="Times New Roman"/>
          <w:b/>
          <w:color w:val="2F5496"/>
          <w:sz w:val="26"/>
          <w:szCs w:val="26"/>
        </w:rPr>
        <w:t xml:space="preserve">Resources </w:t>
      </w:r>
    </w:p>
    <w:p w14:paraId="67867D36" w14:textId="77777777" w:rsidR="001A572C" w:rsidRPr="001A572C" w:rsidRDefault="001A572C" w:rsidP="0059580C">
      <w:pPr>
        <w:jc w:val="both"/>
        <w:rPr>
          <w:rFonts w:eastAsia="Times New Roman" w:cstheme="minorHAnsi"/>
          <w:sz w:val="22"/>
          <w:szCs w:val="22"/>
          <w:lang w:eastAsia="en-GB"/>
        </w:rPr>
      </w:pPr>
    </w:p>
    <w:p w14:paraId="574082BA" w14:textId="2D40AA72" w:rsidR="001A572C" w:rsidRPr="000C6C74" w:rsidRDefault="001A572C" w:rsidP="0059580C">
      <w:pPr>
        <w:pStyle w:val="ListParagraph"/>
        <w:numPr>
          <w:ilvl w:val="0"/>
          <w:numId w:val="3"/>
        </w:numPr>
        <w:jc w:val="both"/>
        <w:rPr>
          <w:rFonts w:eastAsia="Times New Roman" w:cstheme="minorHAnsi"/>
          <w:sz w:val="22"/>
          <w:szCs w:val="22"/>
          <w:lang w:eastAsia="en-GB"/>
        </w:rPr>
      </w:pPr>
      <w:r w:rsidRPr="000C6C74">
        <w:rPr>
          <w:rFonts w:eastAsia="Times New Roman" w:cstheme="minorHAnsi"/>
          <w:sz w:val="22"/>
          <w:szCs w:val="22"/>
          <w:lang w:eastAsia="en-GB"/>
        </w:rPr>
        <w:t xml:space="preserve">United Nations, </w:t>
      </w:r>
      <w:hyperlink r:id="rId8" w:history="1">
        <w:r w:rsidRPr="000C6C74">
          <w:rPr>
            <w:rStyle w:val="Hyperlink"/>
            <w:rFonts w:eastAsia="Times New Roman" w:cstheme="minorHAnsi"/>
            <w:sz w:val="22"/>
            <w:szCs w:val="22"/>
            <w:lang w:eastAsia="en-GB"/>
          </w:rPr>
          <w:t>Policy Brief: A Disability-Inclusive Response to COVID-19</w:t>
        </w:r>
      </w:hyperlink>
      <w:r w:rsidRPr="000C6C74">
        <w:rPr>
          <w:rFonts w:eastAsia="Times New Roman" w:cstheme="minorHAnsi"/>
          <w:sz w:val="22"/>
          <w:szCs w:val="22"/>
          <w:lang w:eastAsia="en-GB"/>
        </w:rPr>
        <w:t xml:space="preserve">, May 2020. </w:t>
      </w:r>
    </w:p>
    <w:p w14:paraId="5B79B4EB" w14:textId="5BD2AB80" w:rsidR="001A572C" w:rsidRDefault="001A572C" w:rsidP="0059580C">
      <w:pPr>
        <w:pStyle w:val="ListParagraph"/>
        <w:numPr>
          <w:ilvl w:val="0"/>
          <w:numId w:val="3"/>
        </w:numPr>
        <w:jc w:val="both"/>
        <w:rPr>
          <w:sz w:val="22"/>
          <w:szCs w:val="22"/>
        </w:rPr>
      </w:pPr>
      <w:r w:rsidRPr="000C6C74">
        <w:rPr>
          <w:sz w:val="22"/>
          <w:szCs w:val="22"/>
        </w:rPr>
        <w:t xml:space="preserve">OECD </w:t>
      </w:r>
      <w:hyperlink r:id="rId9" w:history="1">
        <w:r w:rsidRPr="000C6C74">
          <w:rPr>
            <w:rStyle w:val="Hyperlink"/>
            <w:rFonts w:cstheme="minorHAnsi"/>
            <w:sz w:val="22"/>
            <w:szCs w:val="22"/>
          </w:rPr>
          <w:t>DAC Marker for the Inclusion and Empowerment of Persons with Disabilities</w:t>
        </w:r>
      </w:hyperlink>
      <w:r w:rsidRPr="000C6C74">
        <w:rPr>
          <w:sz w:val="22"/>
          <w:szCs w:val="22"/>
        </w:rPr>
        <w:t xml:space="preserve">. </w:t>
      </w:r>
    </w:p>
    <w:p w14:paraId="3C0A3906" w14:textId="07680466" w:rsidR="00AF12E0" w:rsidRDefault="00AF12E0" w:rsidP="00AF12E0">
      <w:pPr>
        <w:rPr>
          <w:sz w:val="22"/>
          <w:szCs w:val="22"/>
        </w:rPr>
      </w:pPr>
    </w:p>
    <w:p w14:paraId="0C711F65" w14:textId="77777777" w:rsidR="00AF12E0" w:rsidRDefault="00AF12E0" w:rsidP="00AF12E0">
      <w:pPr>
        <w:jc w:val="center"/>
        <w:rPr>
          <w:rFonts w:ascii="Calibri" w:hAnsi="Calibri" w:cs="Calibri"/>
          <w:b/>
          <w:bCs/>
          <w:i/>
          <w:iCs/>
          <w:sz w:val="20"/>
          <w:szCs w:val="20"/>
        </w:rPr>
      </w:pPr>
    </w:p>
    <w:p w14:paraId="3BD57BDF" w14:textId="7CC7A849" w:rsidR="00036067" w:rsidRPr="00852497" w:rsidRDefault="00AF12E0" w:rsidP="00852497">
      <w:pPr>
        <w:jc w:val="center"/>
        <w:rPr>
          <w:rFonts w:ascii="Calibri" w:hAnsi="Calibri" w:cs="Calibri"/>
          <w:b/>
          <w:bCs/>
          <w:i/>
          <w:iCs/>
          <w:sz w:val="22"/>
          <w:szCs w:val="22"/>
        </w:rPr>
      </w:pPr>
      <w:r w:rsidRPr="00852497">
        <w:rPr>
          <w:rFonts w:ascii="Calibri" w:hAnsi="Calibri" w:cs="Calibri"/>
          <w:b/>
          <w:bCs/>
          <w:i/>
          <w:iCs/>
          <w:sz w:val="22"/>
          <w:szCs w:val="22"/>
        </w:rPr>
        <w:t xml:space="preserve">This checklist was produced by the </w:t>
      </w:r>
      <w:r w:rsidR="006E29B0" w:rsidRPr="00852497">
        <w:rPr>
          <w:rFonts w:ascii="Calibri" w:hAnsi="Calibri" w:cs="Calibri"/>
          <w:b/>
          <w:bCs/>
          <w:i/>
          <w:iCs/>
          <w:sz w:val="22"/>
          <w:szCs w:val="22"/>
        </w:rPr>
        <w:t xml:space="preserve">Inter-Agency </w:t>
      </w:r>
      <w:r w:rsidRPr="00852497">
        <w:rPr>
          <w:rFonts w:ascii="Calibri" w:hAnsi="Calibri" w:cs="Calibri"/>
          <w:b/>
          <w:bCs/>
          <w:i/>
          <w:iCs/>
          <w:sz w:val="22"/>
          <w:szCs w:val="22"/>
        </w:rPr>
        <w:t>Working Group on Disability</w:t>
      </w:r>
      <w:r w:rsidR="00B17194" w:rsidRPr="00852497">
        <w:rPr>
          <w:rFonts w:ascii="Calibri" w:hAnsi="Calibri" w:cs="Calibri"/>
          <w:b/>
          <w:bCs/>
          <w:i/>
          <w:iCs/>
          <w:sz w:val="22"/>
          <w:szCs w:val="22"/>
        </w:rPr>
        <w:t>-</w:t>
      </w:r>
      <w:r w:rsidRPr="00852497">
        <w:rPr>
          <w:rFonts w:ascii="Calibri" w:hAnsi="Calibri" w:cs="Calibri"/>
          <w:b/>
          <w:bCs/>
          <w:i/>
          <w:iCs/>
          <w:sz w:val="22"/>
          <w:szCs w:val="22"/>
        </w:rPr>
        <w:t xml:space="preserve">Inclusive COVID-19 Response and Recovery – </w:t>
      </w:r>
      <w:r w:rsidR="0079344B" w:rsidRPr="00852497">
        <w:rPr>
          <w:rFonts w:ascii="Calibri" w:hAnsi="Calibri" w:cs="Calibri"/>
          <w:b/>
          <w:bCs/>
          <w:i/>
          <w:iCs/>
          <w:sz w:val="22"/>
          <w:szCs w:val="22"/>
        </w:rPr>
        <w:t>Funding</w:t>
      </w:r>
      <w:r w:rsidRPr="00852497">
        <w:rPr>
          <w:rFonts w:ascii="Calibri" w:hAnsi="Calibri" w:cs="Calibri"/>
          <w:b/>
          <w:bCs/>
          <w:i/>
          <w:iCs/>
          <w:sz w:val="22"/>
          <w:szCs w:val="22"/>
        </w:rPr>
        <w:t xml:space="preserve">, comprised of </w:t>
      </w:r>
      <w:r w:rsidR="001F48AB" w:rsidRPr="00852497">
        <w:rPr>
          <w:rFonts w:ascii="Calibri" w:hAnsi="Calibri" w:cs="Calibri"/>
          <w:b/>
          <w:bCs/>
          <w:i/>
          <w:iCs/>
          <w:sz w:val="22"/>
          <w:szCs w:val="22"/>
        </w:rPr>
        <w:t>7</w:t>
      </w:r>
      <w:r w:rsidRPr="00852497">
        <w:rPr>
          <w:rFonts w:ascii="Calibri" w:hAnsi="Calibri" w:cs="Calibri"/>
          <w:b/>
          <w:bCs/>
          <w:i/>
          <w:iCs/>
          <w:sz w:val="22"/>
          <w:szCs w:val="22"/>
        </w:rPr>
        <w:t xml:space="preserve"> UN entities and led by </w:t>
      </w:r>
      <w:r w:rsidR="00B17194" w:rsidRPr="00852497">
        <w:rPr>
          <w:rFonts w:ascii="Calibri" w:hAnsi="Calibri" w:cs="Calibri"/>
          <w:b/>
          <w:bCs/>
          <w:i/>
          <w:iCs/>
          <w:sz w:val="22"/>
          <w:szCs w:val="22"/>
        </w:rPr>
        <w:t>EOSG</w:t>
      </w:r>
      <w:r w:rsidRPr="00852497">
        <w:rPr>
          <w:rFonts w:ascii="Calibri" w:hAnsi="Calibri" w:cs="Calibri"/>
          <w:b/>
          <w:bCs/>
          <w:i/>
          <w:iCs/>
          <w:sz w:val="22"/>
          <w:szCs w:val="22"/>
        </w:rPr>
        <w:t xml:space="preserve"> and </w:t>
      </w:r>
      <w:r w:rsidR="00B17194" w:rsidRPr="00852497">
        <w:rPr>
          <w:rFonts w:ascii="Calibri" w:hAnsi="Calibri" w:cs="Calibri"/>
          <w:b/>
          <w:bCs/>
          <w:i/>
          <w:iCs/>
          <w:sz w:val="22"/>
          <w:szCs w:val="22"/>
        </w:rPr>
        <w:t>the World Bank</w:t>
      </w:r>
      <w:r w:rsidRPr="00852497">
        <w:rPr>
          <w:rFonts w:ascii="Calibri" w:hAnsi="Calibri" w:cs="Calibri"/>
          <w:b/>
          <w:bCs/>
          <w:i/>
          <w:iCs/>
          <w:sz w:val="22"/>
          <w:szCs w:val="22"/>
        </w:rPr>
        <w:t xml:space="preserve">.  For further information, contact: </w:t>
      </w:r>
      <w:hyperlink r:id="rId10" w:history="1">
        <w:r w:rsidR="001F48AB" w:rsidRPr="00852497">
          <w:rPr>
            <w:rStyle w:val="Hyperlink"/>
            <w:rFonts w:ascii="Calibri" w:hAnsi="Calibri" w:cs="Calibri"/>
            <w:b/>
            <w:bCs/>
            <w:i/>
            <w:iCs/>
            <w:sz w:val="22"/>
            <w:szCs w:val="22"/>
          </w:rPr>
          <w:t>gopal.mitra@un.org</w:t>
        </w:r>
      </w:hyperlink>
      <w:r w:rsidRPr="00852497">
        <w:rPr>
          <w:rFonts w:ascii="Calibri" w:hAnsi="Calibri" w:cs="Calibri"/>
          <w:b/>
          <w:bCs/>
          <w:i/>
          <w:iCs/>
          <w:sz w:val="22"/>
          <w:szCs w:val="22"/>
        </w:rPr>
        <w:t xml:space="preserve"> o</w:t>
      </w:r>
      <w:r w:rsidR="00036067" w:rsidRPr="00852497">
        <w:rPr>
          <w:rFonts w:ascii="Calibri" w:hAnsi="Calibri" w:cs="Calibri"/>
          <w:b/>
          <w:bCs/>
          <w:i/>
          <w:iCs/>
          <w:sz w:val="22"/>
          <w:szCs w:val="22"/>
        </w:rPr>
        <w:t xml:space="preserve">r </w:t>
      </w:r>
      <w:hyperlink r:id="rId11" w:history="1">
        <w:r w:rsidR="00852497" w:rsidRPr="00852497">
          <w:rPr>
            <w:rStyle w:val="Hyperlink"/>
            <w:b/>
            <w:bCs/>
            <w:i/>
            <w:iCs/>
            <w:sz w:val="22"/>
            <w:szCs w:val="22"/>
          </w:rPr>
          <w:t>cmcclainnhlapo@worldbank.org</w:t>
        </w:r>
      </w:hyperlink>
      <w:r w:rsidR="00852497" w:rsidRPr="00852497">
        <w:rPr>
          <w:sz w:val="22"/>
          <w:szCs w:val="22"/>
        </w:rPr>
        <w:t xml:space="preserve"> </w:t>
      </w:r>
    </w:p>
    <w:p w14:paraId="0A43859C" w14:textId="77777777" w:rsidR="007B278A" w:rsidRPr="001A572C" w:rsidRDefault="00852497" w:rsidP="001A572C">
      <w:pPr>
        <w:rPr>
          <w:rFonts w:cstheme="minorHAnsi"/>
          <w:sz w:val="22"/>
          <w:szCs w:val="22"/>
        </w:rPr>
      </w:pPr>
    </w:p>
    <w:sectPr w:rsidR="007B278A" w:rsidRPr="001A572C" w:rsidSect="0030571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030B6" w14:textId="77777777" w:rsidR="00FE37E8" w:rsidRDefault="00FE37E8" w:rsidP="001A572C">
      <w:r>
        <w:separator/>
      </w:r>
    </w:p>
  </w:endnote>
  <w:endnote w:type="continuationSeparator" w:id="0">
    <w:p w14:paraId="4320014F" w14:textId="77777777" w:rsidR="00FE37E8" w:rsidRDefault="00FE37E8" w:rsidP="001A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C85C3" w14:textId="77777777" w:rsidR="00FE37E8" w:rsidRDefault="00FE37E8" w:rsidP="001A572C">
      <w:r>
        <w:separator/>
      </w:r>
    </w:p>
  </w:footnote>
  <w:footnote w:type="continuationSeparator" w:id="0">
    <w:p w14:paraId="0CF29157" w14:textId="77777777" w:rsidR="00FE37E8" w:rsidRDefault="00FE37E8" w:rsidP="001A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2BEB" w14:textId="1844525F" w:rsidR="001A572C" w:rsidRPr="0025399A" w:rsidRDefault="001A572C" w:rsidP="001A572C">
    <w:pPr>
      <w:pStyle w:val="Header"/>
      <w:rPr>
        <w:sz w:val="20"/>
        <w:szCs w:val="20"/>
      </w:rPr>
    </w:pPr>
    <w:r w:rsidRPr="0025399A">
      <w:rPr>
        <w:sz w:val="20"/>
        <w:szCs w:val="20"/>
      </w:rPr>
      <w:t>Inter-Agency Working Group on Disability-Inclusive COVID-19 Response and Recovery</w:t>
    </w:r>
    <w:r>
      <w:rPr>
        <w:sz w:val="20"/>
        <w:szCs w:val="20"/>
      </w:rPr>
      <w:br/>
      <w:t>Ju</w:t>
    </w:r>
    <w:r w:rsidR="008A7025">
      <w:rPr>
        <w:sz w:val="20"/>
        <w:szCs w:val="20"/>
      </w:rPr>
      <w:t>ly</w:t>
    </w:r>
    <w:r>
      <w:rPr>
        <w:sz w:val="20"/>
        <w:szCs w:val="20"/>
      </w:rPr>
      <w:t xml:space="preserve"> 2020</w:t>
    </w:r>
  </w:p>
  <w:p w14:paraId="662E9D9F" w14:textId="77777777" w:rsidR="001A572C" w:rsidRDefault="001A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55AF4"/>
    <w:multiLevelType w:val="hybridMultilevel"/>
    <w:tmpl w:val="F604B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150F8"/>
    <w:multiLevelType w:val="hybridMultilevel"/>
    <w:tmpl w:val="1242D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624ACC"/>
    <w:multiLevelType w:val="hybridMultilevel"/>
    <w:tmpl w:val="8FB8F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2C"/>
    <w:rsid w:val="00036067"/>
    <w:rsid w:val="000C6C74"/>
    <w:rsid w:val="001A572C"/>
    <w:rsid w:val="001B4778"/>
    <w:rsid w:val="001D73A2"/>
    <w:rsid w:val="001F48AB"/>
    <w:rsid w:val="00203F67"/>
    <w:rsid w:val="0030571B"/>
    <w:rsid w:val="003721CE"/>
    <w:rsid w:val="00564920"/>
    <w:rsid w:val="0059580C"/>
    <w:rsid w:val="006E29B0"/>
    <w:rsid w:val="0079344B"/>
    <w:rsid w:val="00852497"/>
    <w:rsid w:val="008A7025"/>
    <w:rsid w:val="009F0267"/>
    <w:rsid w:val="00AF12E0"/>
    <w:rsid w:val="00B17194"/>
    <w:rsid w:val="00FE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257B5"/>
  <w15:chartTrackingRefBased/>
  <w15:docId w15:val="{980BAB06-52F2-1D42-9B40-342E0A0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2C"/>
  </w:style>
  <w:style w:type="paragraph" w:styleId="Heading2">
    <w:name w:val="heading 2"/>
    <w:basedOn w:val="Normal"/>
    <w:next w:val="Normal"/>
    <w:link w:val="Heading2Char"/>
    <w:uiPriority w:val="9"/>
    <w:unhideWhenUsed/>
    <w:qFormat/>
    <w:rsid w:val="008A7025"/>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72C"/>
    <w:pPr>
      <w:ind w:left="720"/>
      <w:contextualSpacing/>
    </w:pPr>
  </w:style>
  <w:style w:type="character" w:styleId="Hyperlink">
    <w:name w:val="Hyperlink"/>
    <w:basedOn w:val="DefaultParagraphFont"/>
    <w:uiPriority w:val="99"/>
    <w:unhideWhenUsed/>
    <w:rsid w:val="001A572C"/>
    <w:rPr>
      <w:color w:val="0000FF"/>
      <w:u w:val="single"/>
    </w:rPr>
  </w:style>
  <w:style w:type="paragraph" w:customStyle="1" w:styleId="font8">
    <w:name w:val="font_8"/>
    <w:basedOn w:val="Normal"/>
    <w:rsid w:val="001A572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1A572C"/>
    <w:rPr>
      <w:sz w:val="16"/>
      <w:szCs w:val="16"/>
    </w:rPr>
  </w:style>
  <w:style w:type="paragraph" w:styleId="CommentText">
    <w:name w:val="annotation text"/>
    <w:basedOn w:val="Normal"/>
    <w:link w:val="CommentTextChar"/>
    <w:uiPriority w:val="99"/>
    <w:semiHidden/>
    <w:unhideWhenUsed/>
    <w:rsid w:val="001A572C"/>
    <w:rPr>
      <w:sz w:val="20"/>
      <w:szCs w:val="20"/>
    </w:rPr>
  </w:style>
  <w:style w:type="character" w:customStyle="1" w:styleId="CommentTextChar">
    <w:name w:val="Comment Text Char"/>
    <w:basedOn w:val="DefaultParagraphFont"/>
    <w:link w:val="CommentText"/>
    <w:uiPriority w:val="99"/>
    <w:semiHidden/>
    <w:rsid w:val="001A572C"/>
    <w:rPr>
      <w:sz w:val="20"/>
      <w:szCs w:val="20"/>
    </w:rPr>
  </w:style>
  <w:style w:type="paragraph" w:styleId="BalloonText">
    <w:name w:val="Balloon Text"/>
    <w:basedOn w:val="Normal"/>
    <w:link w:val="BalloonTextChar"/>
    <w:uiPriority w:val="99"/>
    <w:semiHidden/>
    <w:unhideWhenUsed/>
    <w:rsid w:val="001A57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572C"/>
    <w:rPr>
      <w:rFonts w:ascii="Times New Roman" w:hAnsi="Times New Roman" w:cs="Times New Roman"/>
      <w:sz w:val="18"/>
      <w:szCs w:val="18"/>
    </w:rPr>
  </w:style>
  <w:style w:type="paragraph" w:styleId="Header">
    <w:name w:val="header"/>
    <w:basedOn w:val="Normal"/>
    <w:link w:val="HeaderChar"/>
    <w:uiPriority w:val="99"/>
    <w:unhideWhenUsed/>
    <w:rsid w:val="001A572C"/>
    <w:pPr>
      <w:tabs>
        <w:tab w:val="center" w:pos="4680"/>
        <w:tab w:val="right" w:pos="9360"/>
      </w:tabs>
    </w:pPr>
  </w:style>
  <w:style w:type="character" w:customStyle="1" w:styleId="HeaderChar">
    <w:name w:val="Header Char"/>
    <w:basedOn w:val="DefaultParagraphFont"/>
    <w:link w:val="Header"/>
    <w:uiPriority w:val="99"/>
    <w:rsid w:val="001A572C"/>
  </w:style>
  <w:style w:type="paragraph" w:styleId="Footer">
    <w:name w:val="footer"/>
    <w:basedOn w:val="Normal"/>
    <w:link w:val="FooterChar"/>
    <w:uiPriority w:val="99"/>
    <w:unhideWhenUsed/>
    <w:rsid w:val="001A572C"/>
    <w:pPr>
      <w:tabs>
        <w:tab w:val="center" w:pos="4680"/>
        <w:tab w:val="right" w:pos="9360"/>
      </w:tabs>
    </w:pPr>
  </w:style>
  <w:style w:type="character" w:customStyle="1" w:styleId="FooterChar">
    <w:name w:val="Footer Char"/>
    <w:basedOn w:val="DefaultParagraphFont"/>
    <w:link w:val="Footer"/>
    <w:uiPriority w:val="99"/>
    <w:rsid w:val="001A572C"/>
  </w:style>
  <w:style w:type="character" w:styleId="UnresolvedMention">
    <w:name w:val="Unresolved Mention"/>
    <w:basedOn w:val="DefaultParagraphFont"/>
    <w:uiPriority w:val="99"/>
    <w:semiHidden/>
    <w:unhideWhenUsed/>
    <w:rsid w:val="001A572C"/>
    <w:rPr>
      <w:color w:val="605E5C"/>
      <w:shd w:val="clear" w:color="auto" w:fill="E1DFDD"/>
    </w:rPr>
  </w:style>
  <w:style w:type="character" w:customStyle="1" w:styleId="Heading2Char">
    <w:name w:val="Heading 2 Char"/>
    <w:basedOn w:val="DefaultParagraphFont"/>
    <w:link w:val="Heading2"/>
    <w:uiPriority w:val="9"/>
    <w:rsid w:val="008A7025"/>
    <w:rPr>
      <w:rFonts w:asciiTheme="majorHAnsi" w:eastAsiaTheme="majorEastAsia" w:hAnsiTheme="majorHAnsi" w:cstheme="majorBidi"/>
      <w:color w:val="2F5496" w:themeColor="accent1" w:themeShade="BF"/>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coronavirus/we-have-unique-opportunity-design-and-implement-more-inclusive-and-accessible-socie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isabilities/documents/convention/convoptprot-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cclainnhlapo@worldbank.org" TargetMode="External"/><Relationship Id="rId5" Type="http://schemas.openxmlformats.org/officeDocument/2006/relationships/footnotes" Target="footnotes.xml"/><Relationship Id="rId10" Type="http://schemas.openxmlformats.org/officeDocument/2006/relationships/hyperlink" Target="mailto:gopal.mitra@un.org" TargetMode="External"/><Relationship Id="rId4" Type="http://schemas.openxmlformats.org/officeDocument/2006/relationships/webSettings" Target="webSettings.xml"/><Relationship Id="rId9" Type="http://schemas.openxmlformats.org/officeDocument/2006/relationships/hyperlink" Target="http://www.oecd.org/officialdocuments/publicdisplaydocumentpdf/?cote=DCD/DAC/STAT/RD(2019)1/RD1&amp;docLanguage=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Dominik</dc:creator>
  <cp:keywords/>
  <dc:description/>
  <cp:lastModifiedBy>Georgia Dominik</cp:lastModifiedBy>
  <cp:revision>15</cp:revision>
  <dcterms:created xsi:type="dcterms:W3CDTF">2020-07-07T19:45:00Z</dcterms:created>
  <dcterms:modified xsi:type="dcterms:W3CDTF">2020-07-08T16:45:00Z</dcterms:modified>
</cp:coreProperties>
</file>