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5C526" w14:textId="10D80BEB" w:rsidR="0014531C" w:rsidRDefault="00FD0C3D" w:rsidP="004A4B48">
      <w:pPr>
        <w:spacing w:line="240" w:lineRule="auto"/>
        <w:jc w:val="center"/>
        <w:rPr>
          <w:b/>
        </w:rPr>
      </w:pPr>
      <w:r>
        <w:rPr>
          <w:b/>
        </w:rPr>
        <w:t>Dohoda o spolupráci</w:t>
      </w:r>
    </w:p>
    <w:p w14:paraId="7DB3D7AF" w14:textId="77777777" w:rsidR="00E57D5F" w:rsidRDefault="00E57D5F" w:rsidP="004A7C3E">
      <w:pPr>
        <w:pStyle w:val="Tlotextu"/>
        <w:spacing w:line="276" w:lineRule="auto"/>
        <w:outlineLvl w:val="0"/>
        <w:rPr>
          <w:rFonts w:cs="Arial"/>
          <w:b/>
          <w:sz w:val="22"/>
          <w:szCs w:val="22"/>
        </w:rPr>
      </w:pPr>
    </w:p>
    <w:p w14:paraId="77664689" w14:textId="77777777" w:rsidR="006D2EDA" w:rsidRPr="005A3627" w:rsidRDefault="006D2EDA" w:rsidP="008B5B3F">
      <w:pPr>
        <w:pStyle w:val="Tlotextu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>Středisko společných činností AV ČR, v. v. i.</w:t>
      </w:r>
    </w:p>
    <w:p w14:paraId="29AD009D" w14:textId="77777777" w:rsidR="006D2EDA" w:rsidRPr="005A3627" w:rsidRDefault="006D2EDA" w:rsidP="008B5B3F">
      <w:pPr>
        <w:pStyle w:val="Tlotextu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se sídlem Národní 1009/3, 110 00 Praha 1</w:t>
      </w:r>
    </w:p>
    <w:p w14:paraId="6CFD50D6" w14:textId="77777777" w:rsidR="006D2EDA" w:rsidRPr="005A3627" w:rsidRDefault="006D2EDA" w:rsidP="008B5B3F">
      <w:pPr>
        <w:pStyle w:val="Tlotextu"/>
        <w:outlineLvl w:val="0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zastoupen</w:t>
      </w:r>
      <w:r w:rsidR="00376B8F">
        <w:rPr>
          <w:rFonts w:cs="Arial"/>
          <w:sz w:val="22"/>
          <w:szCs w:val="22"/>
        </w:rPr>
        <w:t>a</w:t>
      </w:r>
      <w:r w:rsidRPr="005A3627">
        <w:rPr>
          <w:rFonts w:cs="Arial"/>
          <w:sz w:val="22"/>
          <w:szCs w:val="22"/>
        </w:rPr>
        <w:t xml:space="preserve"> </w:t>
      </w:r>
      <w:r w:rsidR="002929B2" w:rsidRPr="005A3627">
        <w:rPr>
          <w:rFonts w:cs="Arial"/>
          <w:sz w:val="22"/>
          <w:szCs w:val="22"/>
        </w:rPr>
        <w:t>Ing. Tomášem Wenclem, MBA</w:t>
      </w:r>
      <w:r w:rsidRPr="005A3627">
        <w:rPr>
          <w:rFonts w:cs="Arial"/>
          <w:sz w:val="22"/>
          <w:szCs w:val="22"/>
        </w:rPr>
        <w:t>, ředitelem</w:t>
      </w:r>
    </w:p>
    <w:p w14:paraId="4D131EB9" w14:textId="77777777" w:rsidR="006D2EDA" w:rsidRPr="005A3627" w:rsidRDefault="006D2EDA" w:rsidP="008B5B3F">
      <w:pPr>
        <w:pStyle w:val="Tlotextu"/>
        <w:outlineLvl w:val="0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 xml:space="preserve">Bankovní spojení: </w:t>
      </w:r>
      <w:r w:rsidR="008B5B3F">
        <w:rPr>
          <w:rFonts w:cs="Arial"/>
          <w:sz w:val="22"/>
          <w:szCs w:val="22"/>
        </w:rPr>
        <w:t>Komerční banka</w:t>
      </w:r>
      <w:r w:rsidRPr="005A3627">
        <w:rPr>
          <w:rFonts w:cs="Arial"/>
          <w:sz w:val="22"/>
          <w:szCs w:val="22"/>
        </w:rPr>
        <w:t xml:space="preserve"> a.s.</w:t>
      </w:r>
    </w:p>
    <w:p w14:paraId="718E7825" w14:textId="77777777" w:rsidR="006D2EDA" w:rsidRPr="005A3627" w:rsidRDefault="006D2EDA" w:rsidP="008B5B3F">
      <w:pPr>
        <w:spacing w:after="0" w:line="240" w:lineRule="auto"/>
      </w:pPr>
      <w:r w:rsidRPr="005A3627">
        <w:t xml:space="preserve">Číslo účtu: </w:t>
      </w:r>
      <w:r w:rsidR="008B5B3F" w:rsidRPr="008B5B3F">
        <w:t xml:space="preserve">123-246450247/0100 </w:t>
      </w:r>
    </w:p>
    <w:p w14:paraId="01A41496" w14:textId="77777777" w:rsidR="006D2EDA" w:rsidRPr="005A3627" w:rsidRDefault="006D2EDA" w:rsidP="008B5B3F">
      <w:pPr>
        <w:pStyle w:val="Tlotextu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IČ</w:t>
      </w:r>
      <w:r w:rsidR="00376B8F">
        <w:rPr>
          <w:rFonts w:cs="Arial"/>
          <w:sz w:val="22"/>
          <w:szCs w:val="22"/>
        </w:rPr>
        <w:t>O</w:t>
      </w:r>
      <w:r w:rsidRPr="005A3627">
        <w:rPr>
          <w:rFonts w:cs="Arial"/>
          <w:sz w:val="22"/>
          <w:szCs w:val="22"/>
        </w:rPr>
        <w:t>: 60457856</w:t>
      </w:r>
    </w:p>
    <w:p w14:paraId="0EB67CC3" w14:textId="77777777" w:rsidR="006D2EDA" w:rsidRPr="005A3627" w:rsidRDefault="006D2EDA" w:rsidP="008B5B3F">
      <w:pPr>
        <w:pStyle w:val="Tlotextu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DIČ: CZ60457856</w:t>
      </w:r>
    </w:p>
    <w:p w14:paraId="09DCF626" w14:textId="77777777" w:rsidR="006D2EDA" w:rsidRPr="005A3627" w:rsidRDefault="006D2EDA" w:rsidP="008B5B3F">
      <w:pPr>
        <w:pStyle w:val="Tlotextu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zaps</w:t>
      </w:r>
      <w:r w:rsidR="00376B8F">
        <w:rPr>
          <w:rFonts w:cs="Arial"/>
          <w:sz w:val="22"/>
          <w:szCs w:val="22"/>
        </w:rPr>
        <w:t>á</w:t>
      </w:r>
      <w:r w:rsidRPr="005A3627">
        <w:rPr>
          <w:rFonts w:cs="Arial"/>
          <w:sz w:val="22"/>
          <w:szCs w:val="22"/>
        </w:rPr>
        <w:t>n</w:t>
      </w:r>
      <w:r w:rsidR="00376B8F">
        <w:rPr>
          <w:rFonts w:cs="Arial"/>
          <w:sz w:val="22"/>
          <w:szCs w:val="22"/>
        </w:rPr>
        <w:t>a</w:t>
      </w:r>
      <w:r w:rsidRPr="005A3627">
        <w:rPr>
          <w:rFonts w:cs="Arial"/>
          <w:sz w:val="22"/>
          <w:szCs w:val="22"/>
        </w:rPr>
        <w:t xml:space="preserve"> v rejstříku veřejných výzkumných institucí vedeném Ministerstvem školství, mládeže a tělovýchovy</w:t>
      </w:r>
    </w:p>
    <w:p w14:paraId="7CDBBC59" w14:textId="690DED6E" w:rsidR="006D2EDA" w:rsidRPr="005A3627" w:rsidRDefault="006D2EDA" w:rsidP="008B5B3F">
      <w:pPr>
        <w:pStyle w:val="Tlotextu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 xml:space="preserve">(dále jen </w:t>
      </w:r>
      <w:r w:rsidR="004D4CE1" w:rsidRPr="005A3627">
        <w:rPr>
          <w:rFonts w:cs="Arial"/>
          <w:sz w:val="22"/>
          <w:szCs w:val="22"/>
        </w:rPr>
        <w:t>„</w:t>
      </w:r>
      <w:r w:rsidR="00FD0C3D">
        <w:rPr>
          <w:rFonts w:cs="Arial"/>
          <w:sz w:val="22"/>
          <w:szCs w:val="22"/>
        </w:rPr>
        <w:t>SSČ</w:t>
      </w:r>
      <w:r w:rsidR="004D4CE1" w:rsidRPr="005A3627">
        <w:rPr>
          <w:rFonts w:cs="Arial"/>
          <w:sz w:val="22"/>
          <w:szCs w:val="22"/>
        </w:rPr>
        <w:t>“</w:t>
      </w:r>
      <w:r w:rsidRPr="005A3627">
        <w:rPr>
          <w:rFonts w:cs="Arial"/>
          <w:sz w:val="22"/>
          <w:szCs w:val="22"/>
        </w:rPr>
        <w:t xml:space="preserve">)      </w:t>
      </w:r>
    </w:p>
    <w:p w14:paraId="14D58ECB" w14:textId="77777777" w:rsidR="007B258B" w:rsidRPr="005A3627" w:rsidRDefault="007B258B" w:rsidP="008B5B3F">
      <w:pPr>
        <w:pStyle w:val="Import4"/>
        <w:tabs>
          <w:tab w:val="left" w:pos="734"/>
          <w:tab w:val="left" w:pos="5472"/>
          <w:tab w:val="left" w:pos="6480"/>
        </w:tabs>
        <w:rPr>
          <w:rFonts w:cs="Arial"/>
          <w:sz w:val="22"/>
          <w:szCs w:val="22"/>
        </w:rPr>
      </w:pPr>
    </w:p>
    <w:p w14:paraId="5FD3C58E" w14:textId="77777777" w:rsidR="004D4CE1" w:rsidRPr="005A3627" w:rsidRDefault="004D4CE1" w:rsidP="008B5B3F">
      <w:pPr>
        <w:pStyle w:val="Tlotextu"/>
        <w:outlineLvl w:val="0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a</w:t>
      </w:r>
    </w:p>
    <w:p w14:paraId="5A4EC12F" w14:textId="77777777" w:rsidR="004D4CE1" w:rsidRPr="005A3627" w:rsidRDefault="004D4CE1" w:rsidP="008B5B3F">
      <w:pPr>
        <w:pStyle w:val="Tlotextu"/>
        <w:outlineLvl w:val="0"/>
        <w:rPr>
          <w:rFonts w:cs="Arial"/>
          <w:sz w:val="22"/>
          <w:szCs w:val="22"/>
        </w:rPr>
      </w:pPr>
    </w:p>
    <w:p w14:paraId="45F6929C" w14:textId="36500E79" w:rsidR="006E56C4" w:rsidRPr="007C5F70" w:rsidRDefault="00FD0C3D" w:rsidP="006E56C4">
      <w:pPr>
        <w:suppressAutoHyphens w:val="0"/>
        <w:spacing w:after="0" w:line="240" w:lineRule="auto"/>
        <w:rPr>
          <w:b/>
        </w:rPr>
      </w:pPr>
      <w:r>
        <w:rPr>
          <w:b/>
        </w:rPr>
        <w:t>XXX</w:t>
      </w:r>
    </w:p>
    <w:p w14:paraId="1F6350E0" w14:textId="6964AB9E" w:rsidR="006E56C4" w:rsidRDefault="006E56C4" w:rsidP="006E56C4">
      <w:pPr>
        <w:suppressAutoHyphens w:val="0"/>
        <w:spacing w:after="0" w:line="240" w:lineRule="auto"/>
      </w:pPr>
      <w:r>
        <w:t xml:space="preserve">Se sídlem </w:t>
      </w:r>
      <w:r w:rsidR="00FD0C3D">
        <w:t>XXX</w:t>
      </w:r>
    </w:p>
    <w:p w14:paraId="5618CEEC" w14:textId="53332E47" w:rsidR="00303DDC" w:rsidRDefault="00303DDC" w:rsidP="006E56C4">
      <w:pPr>
        <w:suppressAutoHyphens w:val="0"/>
        <w:spacing w:after="0" w:line="240" w:lineRule="auto"/>
      </w:pPr>
      <w:r>
        <w:t>Zastoupena:</w:t>
      </w:r>
    </w:p>
    <w:p w14:paraId="3DC44733" w14:textId="6D1B46EC" w:rsidR="00FD0C3D" w:rsidRDefault="00FD0C3D" w:rsidP="006E56C4">
      <w:pPr>
        <w:suppressAutoHyphens w:val="0"/>
        <w:spacing w:after="0" w:line="240" w:lineRule="auto"/>
      </w:pPr>
      <w:r>
        <w:t>Bankovní spojení: XXX</w:t>
      </w:r>
    </w:p>
    <w:p w14:paraId="04794EB1" w14:textId="57B45F99" w:rsidR="006E56C4" w:rsidRDefault="006E56C4" w:rsidP="006E56C4">
      <w:pPr>
        <w:suppressAutoHyphens w:val="0"/>
        <w:spacing w:after="0" w:line="240" w:lineRule="auto"/>
      </w:pPr>
      <w:r>
        <w:t xml:space="preserve">Číslo účtu: </w:t>
      </w:r>
      <w:r w:rsidR="00FD0C3D">
        <w:t>XXX</w:t>
      </w:r>
    </w:p>
    <w:p w14:paraId="3CCC9B9E" w14:textId="271E1992" w:rsidR="006E56C4" w:rsidRDefault="006E56C4" w:rsidP="006E56C4">
      <w:pPr>
        <w:suppressAutoHyphens w:val="0"/>
        <w:spacing w:after="0" w:line="240" w:lineRule="auto"/>
      </w:pPr>
      <w:r>
        <w:t xml:space="preserve">IČO: </w:t>
      </w:r>
      <w:r w:rsidR="00FD0C3D">
        <w:t>XXX</w:t>
      </w:r>
    </w:p>
    <w:p w14:paraId="107AC289" w14:textId="659576C7" w:rsidR="006E56C4" w:rsidRDefault="006E56C4" w:rsidP="006E56C4">
      <w:pPr>
        <w:suppressAutoHyphens w:val="0"/>
        <w:spacing w:after="0" w:line="240" w:lineRule="auto"/>
      </w:pPr>
      <w:r>
        <w:t xml:space="preserve">DIČ: </w:t>
      </w:r>
      <w:r w:rsidR="00FD0C3D">
        <w:t>XXX</w:t>
      </w:r>
    </w:p>
    <w:p w14:paraId="5085B5D8" w14:textId="2F6BD470" w:rsidR="006E56C4" w:rsidRPr="005A3627" w:rsidRDefault="006E56C4" w:rsidP="006E56C4">
      <w:pPr>
        <w:pStyle w:val="Tlotextu"/>
        <w:outlineLvl w:val="0"/>
        <w:rPr>
          <w:rFonts w:cs="Arial"/>
          <w:b/>
          <w:sz w:val="22"/>
          <w:szCs w:val="22"/>
        </w:rPr>
      </w:pPr>
      <w:r w:rsidRPr="00B0003F">
        <w:rPr>
          <w:rFonts w:cs="Arial"/>
          <w:sz w:val="22"/>
          <w:szCs w:val="22"/>
        </w:rPr>
        <w:t>(</w:t>
      </w:r>
      <w:r w:rsidRPr="004A7C3E">
        <w:rPr>
          <w:rFonts w:cs="Arial"/>
          <w:sz w:val="22"/>
          <w:szCs w:val="22"/>
        </w:rPr>
        <w:t>dále jen</w:t>
      </w:r>
      <w:r w:rsidRPr="004A7C3E">
        <w:rPr>
          <w:rFonts w:cs="Arial"/>
          <w:b/>
          <w:sz w:val="22"/>
          <w:szCs w:val="22"/>
        </w:rPr>
        <w:t xml:space="preserve"> </w:t>
      </w:r>
      <w:r w:rsidRPr="004A7C3E">
        <w:rPr>
          <w:rFonts w:cs="Arial"/>
          <w:sz w:val="22"/>
          <w:szCs w:val="22"/>
        </w:rPr>
        <w:t>„</w:t>
      </w:r>
      <w:r w:rsidR="003433BC">
        <w:rPr>
          <w:rFonts w:cs="Arial"/>
          <w:sz w:val="22"/>
          <w:szCs w:val="22"/>
        </w:rPr>
        <w:t>P</w:t>
      </w:r>
      <w:r w:rsidR="004441FD">
        <w:rPr>
          <w:rFonts w:cs="Arial"/>
          <w:sz w:val="22"/>
          <w:szCs w:val="22"/>
        </w:rPr>
        <w:t>racoviště</w:t>
      </w:r>
      <w:r w:rsidRPr="004A7C3E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)</w:t>
      </w:r>
    </w:p>
    <w:p w14:paraId="1AB4F453" w14:textId="77777777" w:rsidR="00F5582D" w:rsidRPr="005A3627" w:rsidRDefault="00F5582D" w:rsidP="008B5B3F">
      <w:pPr>
        <w:pStyle w:val="Tlotextu"/>
        <w:outlineLvl w:val="0"/>
        <w:rPr>
          <w:rFonts w:cs="Arial"/>
          <w:b/>
          <w:sz w:val="22"/>
          <w:szCs w:val="22"/>
        </w:rPr>
      </w:pPr>
    </w:p>
    <w:p w14:paraId="10BC3281" w14:textId="77777777" w:rsidR="004A4B48" w:rsidRPr="005A3627" w:rsidRDefault="004A4B48" w:rsidP="008B5B3F">
      <w:pPr>
        <w:pStyle w:val="Import4"/>
        <w:tabs>
          <w:tab w:val="left" w:pos="734"/>
          <w:tab w:val="left" w:pos="5472"/>
          <w:tab w:val="left" w:pos="6480"/>
        </w:tabs>
        <w:ind w:hanging="144"/>
        <w:outlineLvl w:val="0"/>
        <w:rPr>
          <w:rFonts w:cs="Arial"/>
          <w:sz w:val="22"/>
          <w:szCs w:val="22"/>
        </w:rPr>
      </w:pPr>
    </w:p>
    <w:p w14:paraId="1EEA3EDB" w14:textId="77777777" w:rsidR="007B258B" w:rsidRPr="005A3627" w:rsidRDefault="007B258B" w:rsidP="008B5B3F">
      <w:pPr>
        <w:pStyle w:val="Import4"/>
        <w:tabs>
          <w:tab w:val="left" w:pos="734"/>
          <w:tab w:val="left" w:pos="5472"/>
          <w:tab w:val="left" w:pos="6480"/>
        </w:tabs>
        <w:ind w:hanging="14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>Úvodní ustanovení</w:t>
      </w:r>
    </w:p>
    <w:p w14:paraId="1B7A0FAF" w14:textId="77777777" w:rsidR="004A4B48" w:rsidRDefault="004A4B48" w:rsidP="008B5B3F">
      <w:pPr>
        <w:spacing w:after="0" w:line="240" w:lineRule="auto"/>
        <w:jc w:val="both"/>
        <w:rPr>
          <w:b/>
        </w:rPr>
      </w:pPr>
    </w:p>
    <w:p w14:paraId="34B861ED" w14:textId="77777777" w:rsidR="007B258B" w:rsidRPr="005A3627" w:rsidRDefault="007B258B" w:rsidP="008B5B3F">
      <w:pPr>
        <w:spacing w:after="0" w:line="240" w:lineRule="auto"/>
        <w:jc w:val="both"/>
        <w:rPr>
          <w:b/>
        </w:rPr>
      </w:pPr>
      <w:r w:rsidRPr="005A3627">
        <w:rPr>
          <w:b/>
        </w:rPr>
        <w:t xml:space="preserve">Vzhledem k tomu, že </w:t>
      </w:r>
    </w:p>
    <w:p w14:paraId="2091812A" w14:textId="77777777" w:rsidR="007B258B" w:rsidRPr="005A3627" w:rsidRDefault="007B258B" w:rsidP="008B5B3F">
      <w:pPr>
        <w:spacing w:after="0" w:line="240" w:lineRule="auto"/>
        <w:jc w:val="both"/>
        <w:rPr>
          <w:b/>
        </w:rPr>
      </w:pPr>
    </w:p>
    <w:p w14:paraId="06F403FF" w14:textId="1DF70B8D" w:rsidR="00DC4334" w:rsidRDefault="00DC4334" w:rsidP="00303DDC">
      <w:pPr>
        <w:pStyle w:val="Odstavecseseznamem"/>
        <w:numPr>
          <w:ilvl w:val="0"/>
          <w:numId w:val="22"/>
        </w:numPr>
        <w:spacing w:after="0" w:line="240" w:lineRule="auto"/>
        <w:ind w:hanging="720"/>
        <w:jc w:val="both"/>
      </w:pPr>
      <w:r w:rsidRPr="00303DDC">
        <w:rPr>
          <w:b/>
          <w:bCs/>
        </w:rPr>
        <w:t xml:space="preserve">Galerie </w:t>
      </w:r>
      <w:r w:rsidR="00BD46E7">
        <w:rPr>
          <w:b/>
          <w:bCs/>
        </w:rPr>
        <w:t>V</w:t>
      </w:r>
      <w:r w:rsidRPr="00303DDC">
        <w:rPr>
          <w:b/>
          <w:bCs/>
        </w:rPr>
        <w:t>ěda a umění</w:t>
      </w:r>
      <w:r>
        <w:t xml:space="preserve"> je určena k prezentaci vědeckých výsledků pracovišť Akademie věd České republiky prostřednictvím uměleckého ztvárnění</w:t>
      </w:r>
      <w:r w:rsidR="004441FD">
        <w:t>;</w:t>
      </w:r>
    </w:p>
    <w:p w14:paraId="3920740B" w14:textId="1FE87330" w:rsidR="00303DDC" w:rsidRDefault="00303DDC" w:rsidP="00303DDC">
      <w:pPr>
        <w:pStyle w:val="Odstavecseseznamem"/>
        <w:numPr>
          <w:ilvl w:val="0"/>
          <w:numId w:val="22"/>
        </w:numPr>
        <w:spacing w:after="0" w:line="240" w:lineRule="auto"/>
        <w:ind w:hanging="720"/>
        <w:jc w:val="both"/>
      </w:pPr>
      <w:r w:rsidRPr="00303DDC">
        <w:rPr>
          <w:b/>
          <w:bCs/>
        </w:rPr>
        <w:t>SSČ</w:t>
      </w:r>
      <w:r w:rsidRPr="00303DDC">
        <w:t xml:space="preserve"> organizuje popularizační a umělecké výstavy a zajišťuje dramaturgii a provoz Galerie </w:t>
      </w:r>
      <w:r w:rsidR="00BD46E7">
        <w:t>V</w:t>
      </w:r>
      <w:r w:rsidRPr="00303DDC">
        <w:t>ěda a umění</w:t>
      </w:r>
      <w:r>
        <w:t xml:space="preserve"> (</w:t>
      </w:r>
      <w:r w:rsidR="00702DE3">
        <w:t>dále jen „</w:t>
      </w:r>
      <w:r>
        <w:t>GAV</w:t>
      </w:r>
      <w:r w:rsidR="00702DE3">
        <w:t>“</w:t>
      </w:r>
      <w:r>
        <w:t>)</w:t>
      </w:r>
      <w:r w:rsidRPr="00303DDC">
        <w:t>;</w:t>
      </w:r>
      <w:r>
        <w:t xml:space="preserve"> </w:t>
      </w:r>
    </w:p>
    <w:p w14:paraId="69771928" w14:textId="77858606" w:rsidR="00362727" w:rsidRPr="005A3627" w:rsidRDefault="00A409D1" w:rsidP="00B0003F">
      <w:pPr>
        <w:pStyle w:val="Import4"/>
        <w:numPr>
          <w:ilvl w:val="0"/>
          <w:numId w:val="22"/>
        </w:numPr>
        <w:ind w:hanging="720"/>
        <w:jc w:val="both"/>
        <w:outlineLvl w:val="0"/>
        <w:rPr>
          <w:rStyle w:val="st1"/>
          <w:rFonts w:eastAsia="SimSun" w:cs="Arial"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</w:rPr>
        <w:t>Pracoviště</w:t>
      </w:r>
      <w:r w:rsidR="00CB684C">
        <w:rPr>
          <w:rFonts w:cs="Arial"/>
          <w:b/>
          <w:sz w:val="22"/>
          <w:szCs w:val="22"/>
        </w:rPr>
        <w:t xml:space="preserve"> </w:t>
      </w:r>
      <w:r w:rsidR="00362727" w:rsidRPr="005A3627">
        <w:rPr>
          <w:rStyle w:val="st1"/>
          <w:rFonts w:cs="Arial"/>
          <w:sz w:val="22"/>
          <w:szCs w:val="22"/>
        </w:rPr>
        <w:t>prohlašuje,</w:t>
      </w:r>
      <w:r w:rsidR="004D5B1C">
        <w:rPr>
          <w:rStyle w:val="st1"/>
          <w:rFonts w:cs="Arial"/>
          <w:sz w:val="22"/>
          <w:szCs w:val="22"/>
        </w:rPr>
        <w:t xml:space="preserve"> </w:t>
      </w:r>
      <w:r w:rsidR="002A78E5">
        <w:rPr>
          <w:rStyle w:val="st1"/>
          <w:rFonts w:cs="Arial"/>
          <w:sz w:val="22"/>
          <w:szCs w:val="22"/>
        </w:rPr>
        <w:t>že má zájem uspořádat v G</w:t>
      </w:r>
      <w:r w:rsidR="00702DE3">
        <w:rPr>
          <w:rStyle w:val="st1"/>
          <w:rFonts w:cs="Arial"/>
          <w:sz w:val="22"/>
          <w:szCs w:val="22"/>
        </w:rPr>
        <w:t>AV</w:t>
      </w:r>
      <w:r w:rsidR="002A78E5">
        <w:rPr>
          <w:rStyle w:val="st1"/>
          <w:rFonts w:cs="Arial"/>
          <w:sz w:val="22"/>
          <w:szCs w:val="22"/>
        </w:rPr>
        <w:t xml:space="preserve"> výstavu</w:t>
      </w:r>
      <w:r w:rsidR="004D5B1C">
        <w:rPr>
          <w:rStyle w:val="st1"/>
          <w:rFonts w:cs="Arial"/>
          <w:sz w:val="22"/>
          <w:szCs w:val="22"/>
        </w:rPr>
        <w:t xml:space="preserve"> a </w:t>
      </w:r>
      <w:r w:rsidR="00362727" w:rsidRPr="005A3627">
        <w:rPr>
          <w:rStyle w:val="st1"/>
          <w:rFonts w:cs="Arial"/>
          <w:sz w:val="22"/>
          <w:szCs w:val="22"/>
        </w:rPr>
        <w:t>že se seznámil</w:t>
      </w:r>
      <w:r>
        <w:rPr>
          <w:rStyle w:val="st1"/>
          <w:rFonts w:cs="Arial"/>
          <w:sz w:val="22"/>
          <w:szCs w:val="22"/>
        </w:rPr>
        <w:t>o</w:t>
      </w:r>
      <w:r w:rsidR="00362727" w:rsidRPr="005A3627">
        <w:rPr>
          <w:rStyle w:val="st1"/>
          <w:rFonts w:cs="Arial"/>
          <w:sz w:val="22"/>
          <w:szCs w:val="22"/>
        </w:rPr>
        <w:t xml:space="preserve"> s</w:t>
      </w:r>
      <w:r w:rsidR="008F3D02">
        <w:rPr>
          <w:rStyle w:val="st1"/>
          <w:rFonts w:cs="Arial"/>
          <w:sz w:val="22"/>
          <w:szCs w:val="22"/>
        </w:rPr>
        <w:t> metodikou výstav v G</w:t>
      </w:r>
      <w:r w:rsidR="00702DE3">
        <w:rPr>
          <w:rStyle w:val="st1"/>
          <w:rFonts w:cs="Arial"/>
          <w:sz w:val="22"/>
          <w:szCs w:val="22"/>
        </w:rPr>
        <w:t>AV</w:t>
      </w:r>
      <w:r w:rsidR="003A4149">
        <w:rPr>
          <w:rStyle w:val="st1"/>
          <w:rFonts w:cs="Arial"/>
          <w:sz w:val="22"/>
          <w:szCs w:val="22"/>
        </w:rPr>
        <w:t>,</w:t>
      </w:r>
    </w:p>
    <w:p w14:paraId="190CFE9B" w14:textId="77777777" w:rsidR="00362727" w:rsidRPr="005A3627" w:rsidRDefault="00362727" w:rsidP="008B5B3F">
      <w:pPr>
        <w:pStyle w:val="Import4"/>
        <w:outlineLvl w:val="0"/>
        <w:rPr>
          <w:rStyle w:val="st1"/>
          <w:rFonts w:cs="Arial"/>
          <w:sz w:val="22"/>
          <w:szCs w:val="22"/>
        </w:rPr>
      </w:pPr>
    </w:p>
    <w:p w14:paraId="22904971" w14:textId="71915A01" w:rsidR="007B258B" w:rsidRDefault="00AA4240" w:rsidP="008B5B3F">
      <w:pPr>
        <w:pStyle w:val="Import4"/>
        <w:outlineLvl w:val="0"/>
        <w:rPr>
          <w:rFonts w:cs="Arial"/>
          <w:sz w:val="22"/>
          <w:szCs w:val="22"/>
        </w:rPr>
      </w:pPr>
      <w:r w:rsidRPr="005A3627">
        <w:rPr>
          <w:rFonts w:cs="Arial"/>
          <w:sz w:val="22"/>
          <w:szCs w:val="22"/>
        </w:rPr>
        <w:t>dohodly</w:t>
      </w:r>
      <w:r w:rsidRPr="005A3627">
        <w:rPr>
          <w:rStyle w:val="st1"/>
          <w:rFonts w:cs="Arial"/>
          <w:sz w:val="22"/>
          <w:szCs w:val="22"/>
        </w:rPr>
        <w:t xml:space="preserve"> se </w:t>
      </w:r>
      <w:r w:rsidR="00362727" w:rsidRPr="005A3627">
        <w:rPr>
          <w:rStyle w:val="st1"/>
          <w:rFonts w:cs="Arial"/>
          <w:sz w:val="22"/>
          <w:szCs w:val="22"/>
        </w:rPr>
        <w:t xml:space="preserve">smluvní strany </w:t>
      </w:r>
      <w:r w:rsidR="007B258B" w:rsidRPr="005A3627">
        <w:rPr>
          <w:rFonts w:cs="Arial"/>
          <w:sz w:val="22"/>
          <w:szCs w:val="22"/>
        </w:rPr>
        <w:t xml:space="preserve">na této smlouvě (dále jen „smlouva“) </w:t>
      </w:r>
      <w:r w:rsidR="00827563" w:rsidRPr="005A3627">
        <w:rPr>
          <w:rFonts w:cs="Arial"/>
          <w:sz w:val="22"/>
          <w:szCs w:val="22"/>
        </w:rPr>
        <w:t>takto</w:t>
      </w:r>
      <w:r w:rsidR="007B258B" w:rsidRPr="005A3627">
        <w:rPr>
          <w:rFonts w:cs="Arial"/>
          <w:sz w:val="22"/>
          <w:szCs w:val="22"/>
        </w:rPr>
        <w:t>:</w:t>
      </w:r>
    </w:p>
    <w:p w14:paraId="7036BC2A" w14:textId="7EDD955C" w:rsidR="00B03002" w:rsidRDefault="00B03002" w:rsidP="008B5B3F">
      <w:pPr>
        <w:pStyle w:val="Import4"/>
        <w:outlineLvl w:val="0"/>
        <w:rPr>
          <w:rFonts w:cs="Arial"/>
          <w:sz w:val="22"/>
          <w:szCs w:val="22"/>
        </w:rPr>
      </w:pPr>
    </w:p>
    <w:p w14:paraId="2A1E9D47" w14:textId="77777777" w:rsidR="007B258B" w:rsidRPr="005A3627" w:rsidRDefault="0012051B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 xml:space="preserve">Čl. </w:t>
      </w:r>
      <w:r w:rsidR="007B258B" w:rsidRPr="005A3627">
        <w:rPr>
          <w:rFonts w:cs="Arial"/>
          <w:b/>
          <w:sz w:val="22"/>
          <w:szCs w:val="22"/>
        </w:rPr>
        <w:t>1</w:t>
      </w:r>
    </w:p>
    <w:p w14:paraId="738464C3" w14:textId="4FE5444A" w:rsidR="007B258B" w:rsidRDefault="002D1EF8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>P</w:t>
      </w:r>
      <w:r w:rsidR="007B258B" w:rsidRPr="005A3627">
        <w:rPr>
          <w:rFonts w:cs="Arial"/>
          <w:b/>
          <w:sz w:val="22"/>
          <w:szCs w:val="22"/>
        </w:rPr>
        <w:t>ředmět smlouvy</w:t>
      </w:r>
    </w:p>
    <w:p w14:paraId="2979AEC4" w14:textId="77777777" w:rsidR="00221FE5" w:rsidRPr="00221FE5" w:rsidRDefault="00221FE5" w:rsidP="008B5B3F">
      <w:pPr>
        <w:pStyle w:val="Import4"/>
        <w:jc w:val="center"/>
        <w:outlineLvl w:val="0"/>
        <w:rPr>
          <w:rFonts w:cs="Arial"/>
          <w:bCs/>
          <w:sz w:val="22"/>
          <w:szCs w:val="22"/>
        </w:rPr>
      </w:pPr>
    </w:p>
    <w:p w14:paraId="14E4C1C5" w14:textId="70CF0BB8" w:rsidR="008F3D02" w:rsidRPr="008D6C28" w:rsidRDefault="004441FD" w:rsidP="00F57C37">
      <w:pPr>
        <w:pStyle w:val="Odstavecseseznamem"/>
        <w:numPr>
          <w:ilvl w:val="1"/>
          <w:numId w:val="1"/>
        </w:numPr>
        <w:spacing w:after="0" w:line="240" w:lineRule="auto"/>
        <w:ind w:left="567" w:hanging="567"/>
        <w:jc w:val="both"/>
      </w:pPr>
      <w:r>
        <w:t xml:space="preserve">Účelem této smlouvy je zajištění </w:t>
      </w:r>
      <w:r w:rsidR="00221FE5">
        <w:t>spolupráce smluvních stran v souvislosti s uspořádáním výstavy s názvem [BUDE DOPLNĚNO], která se bude konat v</w:t>
      </w:r>
      <w:r w:rsidR="00905D0D">
        <w:t>e dnech</w:t>
      </w:r>
      <w:r w:rsidR="00221FE5">
        <w:t xml:space="preserve"> [BUDE DOPLNĚNO] v G</w:t>
      </w:r>
      <w:r w:rsidR="00427ED0">
        <w:t xml:space="preserve">AV </w:t>
      </w:r>
      <w:r w:rsidR="00221FE5">
        <w:t>(dále jen „výstava“).</w:t>
      </w:r>
    </w:p>
    <w:p w14:paraId="5DC090DB" w14:textId="77777777" w:rsidR="00E57D5F" w:rsidRPr="008D6C28" w:rsidRDefault="00E57D5F" w:rsidP="008B5B3F">
      <w:pPr>
        <w:pStyle w:val="Odstavecseseznamem"/>
        <w:spacing w:after="0" w:line="240" w:lineRule="auto"/>
        <w:ind w:left="705"/>
      </w:pPr>
    </w:p>
    <w:p w14:paraId="38FAE850" w14:textId="29B16498" w:rsidR="00E458E5" w:rsidRDefault="00E458E5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>Čl. 2</w:t>
      </w:r>
    </w:p>
    <w:p w14:paraId="156CE6F9" w14:textId="709F9A6D" w:rsidR="00742B72" w:rsidRDefault="00742B72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Popis a forma spolupráce</w:t>
      </w:r>
    </w:p>
    <w:p w14:paraId="35F44A0C" w14:textId="77777777" w:rsidR="00742B72" w:rsidRPr="00742B72" w:rsidRDefault="00742B72" w:rsidP="008B5B3F">
      <w:pPr>
        <w:pStyle w:val="Import4"/>
        <w:jc w:val="center"/>
        <w:outlineLvl w:val="0"/>
        <w:rPr>
          <w:rFonts w:cs="Arial"/>
          <w:bCs/>
          <w:sz w:val="22"/>
          <w:szCs w:val="22"/>
        </w:rPr>
      </w:pPr>
    </w:p>
    <w:p w14:paraId="3EC84535" w14:textId="10315110" w:rsidR="00742B72" w:rsidRDefault="00EA618F" w:rsidP="00FB12D6">
      <w:pPr>
        <w:pStyle w:val="Import4"/>
        <w:ind w:left="705" w:hanging="705"/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</w:t>
      </w:r>
      <w:r w:rsidR="00742B72">
        <w:rPr>
          <w:rFonts w:cs="Arial"/>
          <w:bCs/>
          <w:sz w:val="22"/>
          <w:szCs w:val="22"/>
        </w:rPr>
        <w:t>.1</w:t>
      </w:r>
      <w:r w:rsidR="00742B72">
        <w:rPr>
          <w:rFonts w:cs="Arial"/>
          <w:bCs/>
          <w:sz w:val="22"/>
          <w:szCs w:val="22"/>
        </w:rPr>
        <w:tab/>
        <w:t>SSČ</w:t>
      </w:r>
      <w:r w:rsidR="0063184A">
        <w:rPr>
          <w:rFonts w:cs="Arial"/>
          <w:bCs/>
          <w:sz w:val="22"/>
          <w:szCs w:val="22"/>
        </w:rPr>
        <w:t xml:space="preserve"> umožní </w:t>
      </w:r>
      <w:r w:rsidR="00D82B59">
        <w:rPr>
          <w:rFonts w:cs="Arial"/>
          <w:bCs/>
          <w:sz w:val="22"/>
          <w:szCs w:val="22"/>
        </w:rPr>
        <w:t>P</w:t>
      </w:r>
      <w:r w:rsidR="0063184A">
        <w:rPr>
          <w:rFonts w:cs="Arial"/>
          <w:bCs/>
          <w:sz w:val="22"/>
          <w:szCs w:val="22"/>
        </w:rPr>
        <w:t xml:space="preserve">racovišti uspořádat výstavu </w:t>
      </w:r>
      <w:r w:rsidR="00A409D1">
        <w:rPr>
          <w:rFonts w:cs="Arial"/>
          <w:bCs/>
          <w:sz w:val="22"/>
          <w:szCs w:val="22"/>
        </w:rPr>
        <w:t>zařazenou d</w:t>
      </w:r>
      <w:r w:rsidR="001B2B34">
        <w:rPr>
          <w:rFonts w:cs="Arial"/>
          <w:bCs/>
          <w:sz w:val="22"/>
          <w:szCs w:val="22"/>
        </w:rPr>
        <w:t>o</w:t>
      </w:r>
      <w:r w:rsidR="00A409D1">
        <w:rPr>
          <w:rFonts w:cs="Arial"/>
          <w:bCs/>
          <w:sz w:val="22"/>
          <w:szCs w:val="22"/>
        </w:rPr>
        <w:t xml:space="preserve"> výstavního plánu GAV</w:t>
      </w:r>
      <w:r w:rsidR="00CD2346">
        <w:rPr>
          <w:rFonts w:cs="Arial"/>
          <w:bCs/>
          <w:sz w:val="22"/>
          <w:szCs w:val="22"/>
        </w:rPr>
        <w:t>, který schvaluje</w:t>
      </w:r>
      <w:r w:rsidR="00115460">
        <w:rPr>
          <w:rFonts w:cs="Arial"/>
          <w:bCs/>
          <w:sz w:val="22"/>
          <w:szCs w:val="22"/>
        </w:rPr>
        <w:t xml:space="preserve"> Akademick</w:t>
      </w:r>
      <w:r w:rsidR="00CD2346">
        <w:rPr>
          <w:rFonts w:cs="Arial"/>
          <w:bCs/>
          <w:sz w:val="22"/>
          <w:szCs w:val="22"/>
        </w:rPr>
        <w:t>á</w:t>
      </w:r>
      <w:r w:rsidR="00115460">
        <w:rPr>
          <w:rFonts w:cs="Arial"/>
          <w:bCs/>
          <w:sz w:val="22"/>
          <w:szCs w:val="22"/>
        </w:rPr>
        <w:t xml:space="preserve"> rad</w:t>
      </w:r>
      <w:r w:rsidR="00CD2346">
        <w:rPr>
          <w:rFonts w:cs="Arial"/>
          <w:bCs/>
          <w:sz w:val="22"/>
          <w:szCs w:val="22"/>
        </w:rPr>
        <w:t>a</w:t>
      </w:r>
      <w:r w:rsidR="00115460">
        <w:rPr>
          <w:rFonts w:cs="Arial"/>
          <w:bCs/>
          <w:sz w:val="22"/>
          <w:szCs w:val="22"/>
        </w:rPr>
        <w:t xml:space="preserve"> AV ČR </w:t>
      </w:r>
      <w:r w:rsidR="00A409D1">
        <w:rPr>
          <w:rFonts w:cs="Arial"/>
          <w:bCs/>
          <w:sz w:val="22"/>
          <w:szCs w:val="22"/>
        </w:rPr>
        <w:t>na daný kalendářní rok.</w:t>
      </w:r>
    </w:p>
    <w:p w14:paraId="678B86E6" w14:textId="6EC32155" w:rsidR="00A409D1" w:rsidRDefault="00A409D1" w:rsidP="00742B72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</w:p>
    <w:p w14:paraId="4EE2BCC7" w14:textId="5BF8EC0E" w:rsidR="00A409D1" w:rsidRDefault="00A409D1" w:rsidP="00742B72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2.2</w:t>
      </w:r>
      <w:r>
        <w:rPr>
          <w:rFonts w:cs="Arial"/>
          <w:bCs/>
          <w:sz w:val="22"/>
          <w:szCs w:val="22"/>
        </w:rPr>
        <w:tab/>
        <w:t xml:space="preserve">SSČ </w:t>
      </w:r>
      <w:r w:rsidR="002770CC">
        <w:rPr>
          <w:rFonts w:cs="Arial"/>
          <w:bCs/>
          <w:sz w:val="22"/>
          <w:szCs w:val="22"/>
        </w:rPr>
        <w:t>se zavazuje zajistit</w:t>
      </w:r>
    </w:p>
    <w:p w14:paraId="7784BF2E" w14:textId="77777777" w:rsidR="002770CC" w:rsidRDefault="002770CC" w:rsidP="00742B72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</w:p>
    <w:p w14:paraId="5176C59C" w14:textId="0520C8BD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2770CC">
        <w:rPr>
          <w:rFonts w:cs="Arial"/>
          <w:bCs/>
          <w:sz w:val="22"/>
          <w:szCs w:val="22"/>
        </w:rPr>
        <w:t>kurátora výstavy</w:t>
      </w:r>
      <w:r w:rsidR="00303DDC">
        <w:rPr>
          <w:rFonts w:cs="Arial"/>
          <w:bCs/>
          <w:sz w:val="22"/>
          <w:szCs w:val="22"/>
        </w:rPr>
        <w:t>,</w:t>
      </w:r>
    </w:p>
    <w:p w14:paraId="40784C86" w14:textId="55C1AC09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2770CC">
        <w:rPr>
          <w:rFonts w:cs="Arial"/>
          <w:bCs/>
          <w:sz w:val="22"/>
          <w:szCs w:val="22"/>
        </w:rPr>
        <w:lastRenderedPageBreak/>
        <w:t>architektonické zpracování výstavy</w:t>
      </w:r>
      <w:r w:rsidR="00303DDC">
        <w:rPr>
          <w:rFonts w:cs="Arial"/>
          <w:bCs/>
          <w:sz w:val="22"/>
          <w:szCs w:val="22"/>
        </w:rPr>
        <w:t>,</w:t>
      </w:r>
    </w:p>
    <w:p w14:paraId="16F3ED23" w14:textId="50078DE9" w:rsidR="002770CC" w:rsidRPr="00235C24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výběr dodavatele</w:t>
      </w:r>
      <w:r w:rsidR="00816261">
        <w:rPr>
          <w:rFonts w:cs="Arial"/>
          <w:bCs/>
          <w:sz w:val="22"/>
          <w:szCs w:val="22"/>
        </w:rPr>
        <w:t xml:space="preserve"> [BUDE DOPLNĚNO - ČEHO]</w:t>
      </w:r>
      <w:r w:rsidR="00303DDC" w:rsidRPr="00235C24">
        <w:rPr>
          <w:rFonts w:cs="Arial"/>
          <w:bCs/>
          <w:sz w:val="22"/>
          <w:szCs w:val="22"/>
        </w:rPr>
        <w:t>,</w:t>
      </w:r>
    </w:p>
    <w:p w14:paraId="43FC75B2" w14:textId="33DF886B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2770CC">
        <w:rPr>
          <w:rFonts w:cs="Arial"/>
          <w:bCs/>
          <w:sz w:val="22"/>
          <w:szCs w:val="22"/>
        </w:rPr>
        <w:t>grafický vizuál výstavy a tisky (plakáty, pozvánky atp.)</w:t>
      </w:r>
      <w:r w:rsidR="00303DDC">
        <w:rPr>
          <w:rFonts w:cs="Arial"/>
          <w:bCs/>
          <w:sz w:val="22"/>
          <w:szCs w:val="22"/>
        </w:rPr>
        <w:t>,</w:t>
      </w:r>
    </w:p>
    <w:p w14:paraId="32BCD6E0" w14:textId="2181349C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2770CC">
        <w:rPr>
          <w:rFonts w:cs="Arial"/>
          <w:bCs/>
          <w:sz w:val="22"/>
          <w:szCs w:val="22"/>
        </w:rPr>
        <w:t>jazykovou korekturu textů</w:t>
      </w:r>
      <w:r w:rsidR="00303DDC">
        <w:rPr>
          <w:rFonts w:cs="Arial"/>
          <w:bCs/>
          <w:sz w:val="22"/>
          <w:szCs w:val="22"/>
        </w:rPr>
        <w:t>,</w:t>
      </w:r>
      <w:r w:rsidRPr="002770CC">
        <w:rPr>
          <w:rFonts w:cs="Arial"/>
          <w:bCs/>
          <w:sz w:val="22"/>
          <w:szCs w:val="22"/>
        </w:rPr>
        <w:t xml:space="preserve"> </w:t>
      </w:r>
    </w:p>
    <w:p w14:paraId="6F206BD7" w14:textId="30FF093E" w:rsidR="002770CC" w:rsidRDefault="00816261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uzavření smluv</w:t>
      </w:r>
      <w:r w:rsidR="00C9348E">
        <w:rPr>
          <w:rFonts w:cs="Arial"/>
          <w:bCs/>
          <w:sz w:val="22"/>
          <w:szCs w:val="22"/>
        </w:rPr>
        <w:t xml:space="preserve"> o </w:t>
      </w:r>
      <w:r w:rsidR="002770CC">
        <w:rPr>
          <w:rFonts w:cs="Arial"/>
          <w:bCs/>
          <w:sz w:val="22"/>
          <w:szCs w:val="22"/>
        </w:rPr>
        <w:t>výpůjčk</w:t>
      </w:r>
      <w:r w:rsidR="00C9348E">
        <w:rPr>
          <w:rFonts w:cs="Arial"/>
          <w:bCs/>
          <w:sz w:val="22"/>
          <w:szCs w:val="22"/>
        </w:rPr>
        <w:t>ách</w:t>
      </w:r>
      <w:r w:rsidR="002770CC">
        <w:rPr>
          <w:rFonts w:cs="Arial"/>
          <w:bCs/>
          <w:sz w:val="22"/>
          <w:szCs w:val="22"/>
        </w:rPr>
        <w:t xml:space="preserve"> </w:t>
      </w:r>
      <w:r w:rsidR="00801D74">
        <w:rPr>
          <w:rFonts w:cs="Arial"/>
          <w:bCs/>
          <w:sz w:val="22"/>
          <w:szCs w:val="22"/>
        </w:rPr>
        <w:t>vystavovaných exponátů</w:t>
      </w:r>
      <w:r w:rsidR="00303DDC">
        <w:rPr>
          <w:rFonts w:cs="Arial"/>
          <w:bCs/>
          <w:sz w:val="22"/>
          <w:szCs w:val="22"/>
        </w:rPr>
        <w:t>,</w:t>
      </w:r>
    </w:p>
    <w:p w14:paraId="568B1518" w14:textId="54990653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instalaci výstavy</w:t>
      </w:r>
      <w:r w:rsidR="00303DDC">
        <w:rPr>
          <w:rFonts w:cs="Arial"/>
          <w:bCs/>
          <w:sz w:val="22"/>
          <w:szCs w:val="22"/>
        </w:rPr>
        <w:t>,</w:t>
      </w:r>
    </w:p>
    <w:p w14:paraId="3257590E" w14:textId="0D9471DA" w:rsidR="002770CC" w:rsidRDefault="002770CC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2770CC">
        <w:rPr>
          <w:rFonts w:cs="Arial"/>
          <w:bCs/>
          <w:sz w:val="22"/>
          <w:szCs w:val="22"/>
        </w:rPr>
        <w:t>konzultace tématu a obsahu výstavy</w:t>
      </w:r>
      <w:r w:rsidR="00303DDC">
        <w:rPr>
          <w:rFonts w:cs="Arial"/>
          <w:bCs/>
          <w:sz w:val="22"/>
          <w:szCs w:val="22"/>
        </w:rPr>
        <w:t>,</w:t>
      </w:r>
    </w:p>
    <w:p w14:paraId="3BBBEB92" w14:textId="07D8C3B2" w:rsidR="002770CC" w:rsidRDefault="00C36A13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propagaci výstavy na</w:t>
      </w:r>
      <w:r w:rsidR="002770CC" w:rsidRPr="002770CC">
        <w:rPr>
          <w:rFonts w:cs="Arial"/>
          <w:bCs/>
          <w:sz w:val="22"/>
          <w:szCs w:val="22"/>
        </w:rPr>
        <w:t xml:space="preserve"> webových strán</w:t>
      </w:r>
      <w:r>
        <w:rPr>
          <w:rFonts w:cs="Arial"/>
          <w:bCs/>
          <w:sz w:val="22"/>
          <w:szCs w:val="22"/>
        </w:rPr>
        <w:t>kách</w:t>
      </w:r>
      <w:r w:rsidR="002770CC" w:rsidRPr="002770CC">
        <w:rPr>
          <w:rFonts w:cs="Arial"/>
          <w:bCs/>
          <w:sz w:val="22"/>
          <w:szCs w:val="22"/>
        </w:rPr>
        <w:t xml:space="preserve"> a sociálních sítí</w:t>
      </w:r>
      <w:r>
        <w:rPr>
          <w:rFonts w:cs="Arial"/>
          <w:bCs/>
          <w:sz w:val="22"/>
          <w:szCs w:val="22"/>
        </w:rPr>
        <w:t>ch</w:t>
      </w:r>
      <w:r w:rsidR="002770CC" w:rsidRPr="002770CC">
        <w:rPr>
          <w:rFonts w:cs="Arial"/>
          <w:bCs/>
          <w:sz w:val="22"/>
          <w:szCs w:val="22"/>
        </w:rPr>
        <w:t xml:space="preserve"> AV ČR a GAV a</w:t>
      </w:r>
      <w:r w:rsidR="00115460">
        <w:rPr>
          <w:rFonts w:cs="Arial"/>
          <w:bCs/>
          <w:sz w:val="22"/>
          <w:szCs w:val="22"/>
        </w:rPr>
        <w:t> </w:t>
      </w:r>
      <w:r w:rsidR="002770CC" w:rsidRPr="002770CC">
        <w:rPr>
          <w:rFonts w:cs="Arial"/>
          <w:bCs/>
          <w:sz w:val="22"/>
          <w:szCs w:val="22"/>
        </w:rPr>
        <w:t>šíření tiskov</w:t>
      </w:r>
      <w:r>
        <w:rPr>
          <w:rFonts w:cs="Arial"/>
          <w:bCs/>
          <w:sz w:val="22"/>
          <w:szCs w:val="22"/>
        </w:rPr>
        <w:t>ých</w:t>
      </w:r>
      <w:r w:rsidR="002770CC" w:rsidRPr="002770CC">
        <w:rPr>
          <w:rFonts w:cs="Arial"/>
          <w:bCs/>
          <w:sz w:val="22"/>
          <w:szCs w:val="22"/>
        </w:rPr>
        <w:t xml:space="preserve"> zpráv</w:t>
      </w:r>
      <w:r w:rsidR="00303DDC">
        <w:rPr>
          <w:rFonts w:cs="Arial"/>
          <w:bCs/>
          <w:sz w:val="22"/>
          <w:szCs w:val="22"/>
        </w:rPr>
        <w:t>,</w:t>
      </w:r>
    </w:p>
    <w:p w14:paraId="6FD85660" w14:textId="64D25E62" w:rsidR="00C36A13" w:rsidRDefault="00C36A13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organizaci </w:t>
      </w:r>
      <w:r w:rsidRPr="00C36A13">
        <w:rPr>
          <w:rFonts w:cs="Arial"/>
          <w:bCs/>
          <w:sz w:val="22"/>
          <w:szCs w:val="22"/>
        </w:rPr>
        <w:t>vernisáž</w:t>
      </w:r>
      <w:r>
        <w:rPr>
          <w:rFonts w:cs="Arial"/>
          <w:bCs/>
          <w:sz w:val="22"/>
          <w:szCs w:val="22"/>
        </w:rPr>
        <w:t>e</w:t>
      </w:r>
      <w:r w:rsidR="00303DDC">
        <w:rPr>
          <w:rFonts w:cs="Arial"/>
          <w:bCs/>
          <w:sz w:val="22"/>
          <w:szCs w:val="22"/>
        </w:rPr>
        <w:t>,</w:t>
      </w:r>
    </w:p>
    <w:p w14:paraId="2954A767" w14:textId="21D83C50" w:rsidR="00C36A13" w:rsidRDefault="00C36A13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C36A13">
        <w:rPr>
          <w:rFonts w:cs="Arial"/>
          <w:bCs/>
          <w:sz w:val="22"/>
          <w:szCs w:val="22"/>
        </w:rPr>
        <w:t>průběh výstavy (ostraha, doprovodný program)</w:t>
      </w:r>
      <w:r w:rsidR="00E215F5">
        <w:rPr>
          <w:rFonts w:cs="Arial"/>
          <w:bCs/>
          <w:sz w:val="22"/>
          <w:szCs w:val="22"/>
        </w:rPr>
        <w:t>,</w:t>
      </w:r>
    </w:p>
    <w:p w14:paraId="5B16537B" w14:textId="73219362" w:rsidR="00C36A13" w:rsidRPr="00742B72" w:rsidRDefault="00C36A13" w:rsidP="002770CC">
      <w:pPr>
        <w:pStyle w:val="Import4"/>
        <w:numPr>
          <w:ilvl w:val="0"/>
          <w:numId w:val="21"/>
        </w:numPr>
        <w:jc w:val="both"/>
        <w:outlineLvl w:val="0"/>
        <w:rPr>
          <w:rFonts w:cs="Arial"/>
          <w:bCs/>
          <w:sz w:val="22"/>
          <w:szCs w:val="22"/>
        </w:rPr>
      </w:pPr>
      <w:r w:rsidRPr="00C36A13">
        <w:rPr>
          <w:rFonts w:cs="Arial"/>
          <w:bCs/>
          <w:sz w:val="22"/>
          <w:szCs w:val="22"/>
        </w:rPr>
        <w:t>deinstalaci výstavy</w:t>
      </w:r>
      <w:r w:rsidR="00303DDC">
        <w:rPr>
          <w:rFonts w:cs="Arial"/>
          <w:bCs/>
          <w:sz w:val="22"/>
          <w:szCs w:val="22"/>
        </w:rPr>
        <w:t>.</w:t>
      </w:r>
    </w:p>
    <w:p w14:paraId="28233F93" w14:textId="6B4AB57A" w:rsidR="00742B72" w:rsidRPr="004C1A18" w:rsidRDefault="00742B72" w:rsidP="008B5B3F">
      <w:pPr>
        <w:pStyle w:val="Import4"/>
        <w:jc w:val="center"/>
        <w:outlineLvl w:val="0"/>
        <w:rPr>
          <w:rFonts w:cs="Arial"/>
          <w:bCs/>
          <w:sz w:val="22"/>
          <w:szCs w:val="22"/>
        </w:rPr>
      </w:pPr>
    </w:p>
    <w:p w14:paraId="7ADAB0B9" w14:textId="77777777" w:rsidR="00FB3232" w:rsidRDefault="00FB3232" w:rsidP="00583948">
      <w:pPr>
        <w:pStyle w:val="Import4"/>
        <w:tabs>
          <w:tab w:val="left" w:pos="708"/>
          <w:tab w:val="left" w:pos="1308"/>
        </w:tabs>
        <w:jc w:val="both"/>
        <w:outlineLvl w:val="0"/>
        <w:rPr>
          <w:rFonts w:cs="Arial"/>
          <w:bCs/>
          <w:sz w:val="22"/>
          <w:szCs w:val="22"/>
        </w:rPr>
      </w:pPr>
    </w:p>
    <w:p w14:paraId="0ABC241F" w14:textId="309F7FE3" w:rsidR="00583948" w:rsidRDefault="00583948" w:rsidP="00FB12D6">
      <w:pPr>
        <w:pStyle w:val="Import4"/>
        <w:tabs>
          <w:tab w:val="left" w:pos="708"/>
          <w:tab w:val="left" w:pos="1308"/>
        </w:tabs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2.3</w:t>
      </w:r>
      <w:r>
        <w:rPr>
          <w:rFonts w:cs="Arial"/>
          <w:bCs/>
          <w:sz w:val="22"/>
          <w:szCs w:val="22"/>
        </w:rPr>
        <w:tab/>
        <w:t>Pracoviště se zavazuje při přípravě výstavy postupovat v souladu s </w:t>
      </w:r>
      <w:r w:rsidRPr="00B0003F">
        <w:rPr>
          <w:bCs/>
          <w:i/>
          <w:iCs/>
          <w:sz w:val="22"/>
          <w:szCs w:val="22"/>
        </w:rPr>
        <w:t>Metodikou výstav v</w:t>
      </w:r>
      <w:r w:rsidR="00861062" w:rsidRPr="00B0003F">
        <w:rPr>
          <w:bCs/>
          <w:i/>
          <w:iCs/>
          <w:sz w:val="22"/>
          <w:szCs w:val="22"/>
        </w:rPr>
        <w:t> </w:t>
      </w:r>
      <w:r w:rsidRPr="00B0003F">
        <w:rPr>
          <w:bCs/>
          <w:i/>
          <w:iCs/>
          <w:sz w:val="22"/>
          <w:szCs w:val="22"/>
        </w:rPr>
        <w:t>GAV</w:t>
      </w:r>
      <w:r w:rsidR="00861062">
        <w:rPr>
          <w:rFonts w:cs="Arial"/>
          <w:bCs/>
          <w:sz w:val="22"/>
          <w:szCs w:val="22"/>
        </w:rPr>
        <w:t xml:space="preserve">, která tvoří přílohu č. </w:t>
      </w:r>
      <w:r w:rsidR="005D01F0">
        <w:rPr>
          <w:rFonts w:cs="Arial"/>
          <w:bCs/>
          <w:sz w:val="22"/>
          <w:szCs w:val="22"/>
        </w:rPr>
        <w:t>1</w:t>
      </w:r>
      <w:r w:rsidR="00861062">
        <w:rPr>
          <w:rFonts w:cs="Arial"/>
          <w:bCs/>
          <w:sz w:val="22"/>
          <w:szCs w:val="22"/>
        </w:rPr>
        <w:t xml:space="preserve"> této smlouvy,</w:t>
      </w:r>
      <w:r>
        <w:rPr>
          <w:rFonts w:cs="Arial"/>
          <w:bCs/>
          <w:sz w:val="22"/>
          <w:szCs w:val="22"/>
        </w:rPr>
        <w:t xml:space="preserve"> a v souladu s pokyny pracovníků SSČ.</w:t>
      </w:r>
    </w:p>
    <w:p w14:paraId="71F9E5F4" w14:textId="77777777" w:rsidR="00115460" w:rsidRDefault="00115460" w:rsidP="00FB12D6">
      <w:pPr>
        <w:pStyle w:val="Import4"/>
        <w:tabs>
          <w:tab w:val="left" w:pos="708"/>
          <w:tab w:val="left" w:pos="1308"/>
        </w:tabs>
        <w:jc w:val="both"/>
        <w:outlineLvl w:val="0"/>
        <w:rPr>
          <w:rFonts w:cs="Arial"/>
          <w:bCs/>
          <w:sz w:val="22"/>
          <w:szCs w:val="22"/>
        </w:rPr>
      </w:pPr>
    </w:p>
    <w:p w14:paraId="74DF589B" w14:textId="2FAC646F" w:rsidR="007C2672" w:rsidRDefault="004C1A18" w:rsidP="004C1A18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2.</w:t>
      </w:r>
      <w:r w:rsidR="00583948">
        <w:rPr>
          <w:rFonts w:cs="Arial"/>
          <w:bCs/>
          <w:sz w:val="22"/>
          <w:szCs w:val="22"/>
        </w:rPr>
        <w:t>4</w:t>
      </w:r>
      <w:r>
        <w:rPr>
          <w:rFonts w:cs="Arial"/>
          <w:bCs/>
          <w:sz w:val="22"/>
          <w:szCs w:val="22"/>
        </w:rPr>
        <w:tab/>
        <w:t>Pracoviště se</w:t>
      </w:r>
      <w:r w:rsidR="00583948">
        <w:rPr>
          <w:rFonts w:cs="Arial"/>
          <w:bCs/>
          <w:sz w:val="22"/>
          <w:szCs w:val="22"/>
        </w:rPr>
        <w:t xml:space="preserve"> dále</w:t>
      </w:r>
      <w:r>
        <w:rPr>
          <w:rFonts w:cs="Arial"/>
          <w:bCs/>
          <w:sz w:val="22"/>
          <w:szCs w:val="22"/>
        </w:rPr>
        <w:t xml:space="preserve"> zavazuje dodržet </w:t>
      </w:r>
      <w:r w:rsidR="000121F5" w:rsidRPr="00FB12D6">
        <w:rPr>
          <w:rFonts w:cs="Arial"/>
          <w:bCs/>
          <w:i/>
          <w:iCs/>
          <w:sz w:val="22"/>
          <w:szCs w:val="22"/>
        </w:rPr>
        <w:t>H</w:t>
      </w:r>
      <w:r w:rsidRPr="00FB12D6">
        <w:rPr>
          <w:rFonts w:cs="Arial"/>
          <w:bCs/>
          <w:i/>
          <w:iCs/>
          <w:sz w:val="22"/>
          <w:szCs w:val="22"/>
        </w:rPr>
        <w:t>armonogram přípravy výstav</w:t>
      </w:r>
      <w:r w:rsidR="000121F5" w:rsidRPr="00FB12D6">
        <w:rPr>
          <w:rFonts w:cs="Arial"/>
          <w:bCs/>
          <w:i/>
          <w:iCs/>
          <w:sz w:val="22"/>
          <w:szCs w:val="22"/>
        </w:rPr>
        <w:t xml:space="preserve"> v</w:t>
      </w:r>
      <w:r w:rsidRPr="00FB12D6">
        <w:rPr>
          <w:rFonts w:cs="Arial"/>
          <w:bCs/>
          <w:i/>
          <w:iCs/>
          <w:sz w:val="22"/>
          <w:szCs w:val="22"/>
        </w:rPr>
        <w:t xml:space="preserve"> GAV</w:t>
      </w:r>
      <w:r>
        <w:rPr>
          <w:rFonts w:cs="Arial"/>
          <w:bCs/>
          <w:sz w:val="22"/>
          <w:szCs w:val="22"/>
        </w:rPr>
        <w:t xml:space="preserve">, který tvoří přílohu č. </w:t>
      </w:r>
      <w:r w:rsidR="00CB12FC">
        <w:rPr>
          <w:rFonts w:cs="Arial"/>
          <w:bCs/>
          <w:sz w:val="22"/>
          <w:szCs w:val="22"/>
        </w:rPr>
        <w:t>1</w:t>
      </w:r>
      <w:r w:rsidR="00DB0816">
        <w:rPr>
          <w:rFonts w:cs="Arial"/>
          <w:bCs/>
          <w:sz w:val="22"/>
          <w:szCs w:val="22"/>
        </w:rPr>
        <w:t xml:space="preserve"> </w:t>
      </w:r>
      <w:r w:rsidR="00DB0816" w:rsidRPr="00FF72E7">
        <w:rPr>
          <w:rFonts w:cs="Arial"/>
          <w:bCs/>
          <w:i/>
          <w:iCs/>
          <w:sz w:val="22"/>
          <w:szCs w:val="22"/>
        </w:rPr>
        <w:t>Metodik</w:t>
      </w:r>
      <w:r w:rsidR="00DB0816">
        <w:rPr>
          <w:rFonts w:cs="Arial"/>
          <w:bCs/>
          <w:i/>
          <w:iCs/>
          <w:sz w:val="22"/>
          <w:szCs w:val="22"/>
        </w:rPr>
        <w:t>y</w:t>
      </w:r>
      <w:r w:rsidR="00DB0816" w:rsidRPr="00FF72E7">
        <w:rPr>
          <w:rFonts w:cs="Arial"/>
          <w:bCs/>
          <w:i/>
          <w:iCs/>
          <w:sz w:val="22"/>
          <w:szCs w:val="22"/>
        </w:rPr>
        <w:t xml:space="preserve"> výstav v GAV</w:t>
      </w:r>
      <w:r w:rsidR="004F6DD6">
        <w:rPr>
          <w:rFonts w:cs="Arial"/>
          <w:bCs/>
          <w:sz w:val="22"/>
          <w:szCs w:val="22"/>
        </w:rPr>
        <w:t>,</w:t>
      </w:r>
      <w:r w:rsidR="00576978">
        <w:rPr>
          <w:rFonts w:cs="Arial"/>
          <w:bCs/>
          <w:sz w:val="22"/>
          <w:szCs w:val="22"/>
        </w:rPr>
        <w:t xml:space="preserve"> a termíny </w:t>
      </w:r>
      <w:r w:rsidR="007C2672">
        <w:rPr>
          <w:rFonts w:cs="Arial"/>
          <w:bCs/>
          <w:sz w:val="22"/>
          <w:szCs w:val="22"/>
        </w:rPr>
        <w:t>jednotlivých kroků k realizaci výstavy (dále jen „termíny“)</w:t>
      </w:r>
      <w:r>
        <w:rPr>
          <w:rFonts w:cs="Arial"/>
          <w:bCs/>
          <w:sz w:val="22"/>
          <w:szCs w:val="22"/>
        </w:rPr>
        <w:t xml:space="preserve">. Pracoviště bere na vědomí, že </w:t>
      </w:r>
      <w:r w:rsidR="00F152D2">
        <w:rPr>
          <w:rFonts w:cs="Arial"/>
          <w:bCs/>
          <w:sz w:val="22"/>
          <w:szCs w:val="22"/>
        </w:rPr>
        <w:t>realizace výstavy je organizačně náročným procesem, na kterém se podílí také řada třetích osob a některé činnosti mohou být zajištěny pouze zadáním veřejné zakázky ve smyslu zákona č. 134/2016 Sb. V</w:t>
      </w:r>
      <w:r>
        <w:rPr>
          <w:rFonts w:cs="Arial"/>
          <w:bCs/>
          <w:sz w:val="22"/>
          <w:szCs w:val="22"/>
        </w:rPr>
        <w:t> případě nedodržení harmonogramu</w:t>
      </w:r>
      <w:r w:rsidR="00303DDC">
        <w:rPr>
          <w:rFonts w:cs="Arial"/>
          <w:bCs/>
          <w:sz w:val="22"/>
          <w:szCs w:val="22"/>
        </w:rPr>
        <w:t xml:space="preserve"> nebo termínů</w:t>
      </w:r>
      <w:r>
        <w:rPr>
          <w:rFonts w:cs="Arial"/>
          <w:bCs/>
          <w:sz w:val="22"/>
          <w:szCs w:val="22"/>
        </w:rPr>
        <w:t xml:space="preserve"> není možné výstavu uspořádat </w:t>
      </w:r>
      <w:r w:rsidR="007C2672">
        <w:rPr>
          <w:rFonts w:cs="Arial"/>
          <w:bCs/>
          <w:sz w:val="22"/>
          <w:szCs w:val="22"/>
        </w:rPr>
        <w:t xml:space="preserve">ve sjednaném rozsahu, případně není možné výstavu uspořádat vůbec. </w:t>
      </w:r>
      <w:r w:rsidR="00F152D2">
        <w:rPr>
          <w:rFonts w:cs="Arial"/>
          <w:bCs/>
          <w:sz w:val="22"/>
          <w:szCs w:val="22"/>
        </w:rPr>
        <w:t>Zároveň je takové prodlení obvykle spojeno se vznikem dalších nákladů</w:t>
      </w:r>
      <w:r w:rsidR="00FA66E8">
        <w:rPr>
          <w:rFonts w:cs="Arial"/>
          <w:bCs/>
          <w:sz w:val="22"/>
          <w:szCs w:val="22"/>
        </w:rPr>
        <w:t>,</w:t>
      </w:r>
      <w:r w:rsidR="00F152D2">
        <w:rPr>
          <w:rFonts w:cs="Arial"/>
          <w:bCs/>
          <w:sz w:val="22"/>
          <w:szCs w:val="22"/>
        </w:rPr>
        <w:t xml:space="preserve"> a tedy majetkové škody na straně SSČ. </w:t>
      </w:r>
    </w:p>
    <w:p w14:paraId="08F90DBD" w14:textId="5590CF05" w:rsidR="000411EF" w:rsidRDefault="000411EF" w:rsidP="004C1A18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</w:p>
    <w:p w14:paraId="2F62D7F9" w14:textId="72C54778" w:rsidR="000411EF" w:rsidRPr="004C1A18" w:rsidRDefault="000411EF" w:rsidP="004C1A18">
      <w:pPr>
        <w:pStyle w:val="Import4"/>
        <w:jc w:val="both"/>
        <w:outlineLvl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2.</w:t>
      </w:r>
      <w:r w:rsidR="00583948">
        <w:rPr>
          <w:rFonts w:cs="Arial"/>
          <w:bCs/>
          <w:sz w:val="22"/>
          <w:szCs w:val="22"/>
        </w:rPr>
        <w:t>5</w:t>
      </w:r>
      <w:r>
        <w:rPr>
          <w:rFonts w:cs="Arial"/>
          <w:bCs/>
          <w:sz w:val="22"/>
          <w:szCs w:val="22"/>
        </w:rPr>
        <w:tab/>
      </w:r>
      <w:r w:rsidR="00D92782">
        <w:rPr>
          <w:rFonts w:cs="Arial"/>
          <w:bCs/>
          <w:sz w:val="22"/>
          <w:szCs w:val="22"/>
        </w:rPr>
        <w:t>V případě, že Pracoviště nedodrží sjednaný harmonogram a termíny, je povinno uhradit SSČ veškeré</w:t>
      </w:r>
      <w:r w:rsidR="007C2672" w:rsidRPr="007C2672">
        <w:rPr>
          <w:rFonts w:cs="Arial"/>
          <w:bCs/>
          <w:sz w:val="22"/>
          <w:szCs w:val="22"/>
        </w:rPr>
        <w:t xml:space="preserve"> náklady, které </w:t>
      </w:r>
      <w:r w:rsidR="004D4068">
        <w:rPr>
          <w:rFonts w:cs="Arial"/>
          <w:bCs/>
          <w:sz w:val="22"/>
          <w:szCs w:val="22"/>
        </w:rPr>
        <w:t>SSČ</w:t>
      </w:r>
      <w:r w:rsidR="004D4068" w:rsidRPr="007C2672">
        <w:rPr>
          <w:rFonts w:cs="Arial"/>
          <w:bCs/>
          <w:sz w:val="22"/>
          <w:szCs w:val="22"/>
        </w:rPr>
        <w:t xml:space="preserve"> </w:t>
      </w:r>
      <w:r w:rsidR="007C2672" w:rsidRPr="007C2672">
        <w:rPr>
          <w:rFonts w:cs="Arial"/>
          <w:bCs/>
          <w:sz w:val="22"/>
          <w:szCs w:val="22"/>
        </w:rPr>
        <w:t>v souvislosti s</w:t>
      </w:r>
      <w:r w:rsidR="00D92782">
        <w:rPr>
          <w:rFonts w:cs="Arial"/>
          <w:bCs/>
          <w:sz w:val="22"/>
          <w:szCs w:val="22"/>
        </w:rPr>
        <w:t xml:space="preserve"> tímto pochybením vzniknou. </w:t>
      </w:r>
      <w:r w:rsidR="007C2672" w:rsidRPr="007C2672">
        <w:rPr>
          <w:rFonts w:cs="Arial"/>
          <w:bCs/>
          <w:sz w:val="22"/>
          <w:szCs w:val="22"/>
        </w:rPr>
        <w:t>O jakékoliv úpravě harmonogramu</w:t>
      </w:r>
      <w:r w:rsidR="007C2672">
        <w:rPr>
          <w:rFonts w:cs="Arial"/>
          <w:bCs/>
          <w:sz w:val="22"/>
          <w:szCs w:val="22"/>
        </w:rPr>
        <w:t xml:space="preserve"> nebo termínů</w:t>
      </w:r>
      <w:r w:rsidR="007C2672" w:rsidRPr="007C2672">
        <w:rPr>
          <w:rFonts w:cs="Arial"/>
          <w:bCs/>
          <w:sz w:val="22"/>
          <w:szCs w:val="22"/>
        </w:rPr>
        <w:t xml:space="preserve"> bude mezi stranami pořízen písemný záznam.</w:t>
      </w:r>
    </w:p>
    <w:p w14:paraId="5724871C" w14:textId="77777777" w:rsidR="00E57D5F" w:rsidRPr="005A3627" w:rsidRDefault="00E57D5F" w:rsidP="008B5B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Theme="minorHAnsi"/>
        </w:rPr>
      </w:pPr>
    </w:p>
    <w:p w14:paraId="2F6011D8" w14:textId="662725FE" w:rsidR="007B258B" w:rsidRPr="005A3627" w:rsidRDefault="002E0165" w:rsidP="008B5B3F">
      <w:pPr>
        <w:spacing w:after="0" w:line="240" w:lineRule="auto"/>
        <w:ind w:left="644" w:hanging="644"/>
        <w:jc w:val="center"/>
        <w:rPr>
          <w:b/>
          <w:iCs/>
        </w:rPr>
      </w:pPr>
      <w:r w:rsidRPr="005A3627">
        <w:rPr>
          <w:b/>
        </w:rPr>
        <w:t xml:space="preserve">Čl. </w:t>
      </w:r>
      <w:r w:rsidR="00905D0D">
        <w:rPr>
          <w:b/>
        </w:rPr>
        <w:t>3</w:t>
      </w:r>
    </w:p>
    <w:p w14:paraId="139948B0" w14:textId="77777777" w:rsidR="002E0165" w:rsidRPr="005A3627" w:rsidRDefault="00866D70" w:rsidP="008B5B3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</w:rPr>
      </w:pPr>
      <w:r w:rsidRPr="005A3627">
        <w:rPr>
          <w:rFonts w:eastAsiaTheme="minorHAnsi"/>
          <w:b/>
          <w:bCs/>
        </w:rPr>
        <w:t xml:space="preserve">Ukončení </w:t>
      </w:r>
      <w:r w:rsidR="002E0165" w:rsidRPr="005A3627">
        <w:rPr>
          <w:rFonts w:eastAsiaTheme="minorHAnsi"/>
          <w:b/>
          <w:bCs/>
        </w:rPr>
        <w:t>smlouvy</w:t>
      </w:r>
    </w:p>
    <w:p w14:paraId="7A864AC5" w14:textId="1D388965" w:rsidR="00866D70" w:rsidRPr="005A3627" w:rsidRDefault="00583948" w:rsidP="008B5B3F">
      <w:pPr>
        <w:suppressAutoHyphens w:val="0"/>
        <w:autoSpaceDE w:val="0"/>
        <w:autoSpaceDN w:val="0"/>
        <w:adjustRightInd w:val="0"/>
        <w:spacing w:after="0" w:line="240" w:lineRule="auto"/>
      </w:pPr>
      <w:r>
        <w:rPr>
          <w:rFonts w:eastAsiaTheme="minorHAnsi"/>
        </w:rPr>
        <w:t>3</w:t>
      </w:r>
      <w:r w:rsidR="002E0165" w:rsidRPr="005A3627">
        <w:rPr>
          <w:rFonts w:eastAsiaTheme="minorHAnsi"/>
        </w:rPr>
        <w:t>.1</w:t>
      </w:r>
      <w:r w:rsidR="002E0165" w:rsidRPr="005A3627">
        <w:rPr>
          <w:rFonts w:eastAsiaTheme="minorHAnsi"/>
        </w:rPr>
        <w:tab/>
      </w:r>
      <w:r w:rsidR="00866D70" w:rsidRPr="005A3627">
        <w:t>Tuto smlouvu lze ukončit dohodou smluvních stran.</w:t>
      </w:r>
    </w:p>
    <w:p w14:paraId="2DB44E1C" w14:textId="77777777" w:rsidR="002E0165" w:rsidRPr="005A3627" w:rsidRDefault="002E0165" w:rsidP="008B5B3F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</w:rPr>
      </w:pPr>
    </w:p>
    <w:p w14:paraId="792556C5" w14:textId="75EF00B1" w:rsidR="002E0165" w:rsidRPr="005A3627" w:rsidRDefault="00583948" w:rsidP="008B5B3F">
      <w:pPr>
        <w:suppressAutoHyphens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eastAsiaTheme="minorHAnsi"/>
        </w:rPr>
      </w:pPr>
      <w:r>
        <w:rPr>
          <w:rFonts w:eastAsiaTheme="minorHAnsi"/>
        </w:rPr>
        <w:t>3.2</w:t>
      </w:r>
      <w:r w:rsidR="002E0165" w:rsidRPr="005A3627">
        <w:rPr>
          <w:rFonts w:eastAsiaTheme="minorHAnsi"/>
        </w:rPr>
        <w:tab/>
      </w:r>
      <w:r w:rsidR="00B55209">
        <w:rPr>
          <w:rFonts w:eastAsiaTheme="minorHAnsi"/>
        </w:rPr>
        <w:t>SSČ</w:t>
      </w:r>
      <w:r w:rsidR="002E0165" w:rsidRPr="005A3627">
        <w:rPr>
          <w:rFonts w:eastAsiaTheme="minorHAnsi"/>
        </w:rPr>
        <w:t xml:space="preserve"> je </w:t>
      </w:r>
      <w:r w:rsidR="009E3DF5" w:rsidRPr="005A3627">
        <w:rPr>
          <w:rFonts w:eastAsiaTheme="minorHAnsi"/>
        </w:rPr>
        <w:t>oprávněn</w:t>
      </w:r>
      <w:r w:rsidR="009E3DF5">
        <w:rPr>
          <w:rFonts w:eastAsiaTheme="minorHAnsi"/>
        </w:rPr>
        <w:t>a</w:t>
      </w:r>
      <w:r w:rsidR="009E3DF5" w:rsidRPr="005A3627">
        <w:rPr>
          <w:rFonts w:eastAsiaTheme="minorHAnsi"/>
        </w:rPr>
        <w:t xml:space="preserve"> </w:t>
      </w:r>
      <w:r w:rsidR="002E0165" w:rsidRPr="005A3627">
        <w:rPr>
          <w:rFonts w:eastAsiaTheme="minorHAnsi"/>
        </w:rPr>
        <w:t>od této smlouvy odstoupit, pokud</w:t>
      </w:r>
      <w:r w:rsidR="00B55209">
        <w:rPr>
          <w:rFonts w:eastAsiaTheme="minorHAnsi"/>
        </w:rPr>
        <w:t xml:space="preserve"> </w:t>
      </w:r>
      <w:r w:rsidR="00905D0D">
        <w:rPr>
          <w:rFonts w:eastAsiaTheme="minorHAnsi"/>
        </w:rPr>
        <w:t>Pracoviště</w:t>
      </w:r>
      <w:r w:rsidR="002E0165" w:rsidRPr="005A3627">
        <w:rPr>
          <w:rFonts w:eastAsiaTheme="minorHAnsi"/>
        </w:rPr>
        <w:t xml:space="preserve"> poruší svoji povinnost </w:t>
      </w:r>
      <w:r w:rsidR="00A61317" w:rsidRPr="005A3627">
        <w:rPr>
          <w:rFonts w:eastAsiaTheme="minorHAnsi"/>
        </w:rPr>
        <w:t>uvedenou v čl.</w:t>
      </w:r>
      <w:r w:rsidR="002A3A8C" w:rsidRPr="005A3627">
        <w:rPr>
          <w:rFonts w:eastAsiaTheme="minorHAnsi"/>
        </w:rPr>
        <w:t xml:space="preserve"> </w:t>
      </w:r>
      <w:r w:rsidR="00A61317" w:rsidRPr="005A3627">
        <w:rPr>
          <w:rFonts w:eastAsiaTheme="minorHAnsi"/>
        </w:rPr>
        <w:t>2</w:t>
      </w:r>
      <w:r w:rsidR="004A7C3E" w:rsidRPr="005A3627">
        <w:rPr>
          <w:rFonts w:eastAsiaTheme="minorHAnsi"/>
        </w:rPr>
        <w:t xml:space="preserve"> </w:t>
      </w:r>
      <w:r w:rsidR="002E0165" w:rsidRPr="005A3627">
        <w:rPr>
          <w:rFonts w:eastAsiaTheme="minorHAnsi"/>
        </w:rPr>
        <w:t>této smlouvy</w:t>
      </w:r>
      <w:r w:rsidR="00E215F5">
        <w:rPr>
          <w:rFonts w:eastAsiaTheme="minorHAnsi"/>
        </w:rPr>
        <w:t>.</w:t>
      </w:r>
      <w:r w:rsidR="00440E54" w:rsidRPr="005A3627">
        <w:rPr>
          <w:rFonts w:eastAsiaTheme="minorHAnsi"/>
        </w:rPr>
        <w:t xml:space="preserve"> </w:t>
      </w:r>
    </w:p>
    <w:p w14:paraId="287EB22A" w14:textId="77777777" w:rsidR="00866D70" w:rsidRPr="005A3627" w:rsidRDefault="00866D70" w:rsidP="008B5B3F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/>
        </w:rPr>
      </w:pPr>
    </w:p>
    <w:p w14:paraId="1F85ACA2" w14:textId="0118CE3B" w:rsidR="00866D70" w:rsidRDefault="00583948" w:rsidP="008B5B3F">
      <w:pPr>
        <w:pStyle w:val="Odstavecseseznamem1"/>
        <w:spacing w:line="240" w:lineRule="auto"/>
        <w:ind w:left="708" w:hanging="705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</w:rPr>
        <w:t>3.3</w:t>
      </w:r>
      <w:r w:rsidR="00866D70" w:rsidRPr="005A3627">
        <w:rPr>
          <w:rFonts w:ascii="Arial" w:eastAsiaTheme="minorHAnsi" w:hAnsi="Arial" w:cs="Arial"/>
        </w:rPr>
        <w:tab/>
      </w:r>
      <w:r w:rsidR="00866D70" w:rsidRPr="005A3627">
        <w:rPr>
          <w:rFonts w:ascii="Arial" w:hAnsi="Arial" w:cs="Arial"/>
        </w:rPr>
        <w:t>V případě ukončení smlouvy z důvodů jiných</w:t>
      </w:r>
      <w:r w:rsidR="00FA66E8">
        <w:rPr>
          <w:rFonts w:ascii="Arial" w:hAnsi="Arial" w:cs="Arial"/>
        </w:rPr>
        <w:t>,</w:t>
      </w:r>
      <w:r w:rsidR="00866D70" w:rsidRPr="005A3627">
        <w:rPr>
          <w:rFonts w:ascii="Arial" w:hAnsi="Arial" w:cs="Arial"/>
        </w:rPr>
        <w:t xml:space="preserve"> než splněním závazků z této </w:t>
      </w:r>
      <w:r w:rsidR="004A7C3E" w:rsidRPr="005A3627">
        <w:rPr>
          <w:rFonts w:ascii="Arial" w:hAnsi="Arial" w:cs="Arial"/>
        </w:rPr>
        <w:t>smlouvy zavazují</w:t>
      </w:r>
      <w:r w:rsidR="00866D70" w:rsidRPr="005A3627">
        <w:rPr>
          <w:rFonts w:ascii="Arial" w:hAnsi="Arial" w:cs="Arial"/>
        </w:rPr>
        <w:t xml:space="preserve"> se smluvní strany provést vzájemné vypořádání nejpozději do 15 dnů od ukončení platnosti smlouvy.</w:t>
      </w:r>
    </w:p>
    <w:p w14:paraId="663C7F3E" w14:textId="77777777" w:rsidR="00060037" w:rsidRDefault="00060037" w:rsidP="00583948">
      <w:pPr>
        <w:pStyle w:val="Odstavecseseznamem1"/>
        <w:spacing w:line="240" w:lineRule="auto"/>
        <w:ind w:left="0"/>
        <w:jc w:val="both"/>
        <w:rPr>
          <w:rFonts w:ascii="Arial" w:hAnsi="Arial" w:cs="Arial"/>
        </w:rPr>
      </w:pPr>
    </w:p>
    <w:p w14:paraId="39EA56CC" w14:textId="0D486E5D" w:rsidR="007B258B" w:rsidRPr="005A3627" w:rsidRDefault="004A7C3E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 xml:space="preserve">Čl. </w:t>
      </w:r>
      <w:r w:rsidR="00583948">
        <w:rPr>
          <w:rFonts w:cs="Arial"/>
          <w:b/>
          <w:sz w:val="22"/>
          <w:szCs w:val="22"/>
        </w:rPr>
        <w:t>4</w:t>
      </w:r>
    </w:p>
    <w:p w14:paraId="6E10B1D0" w14:textId="0597F030" w:rsidR="007B258B" w:rsidRPr="005A3627" w:rsidRDefault="007B258B" w:rsidP="008B5B3F">
      <w:pPr>
        <w:pStyle w:val="Import4"/>
        <w:jc w:val="center"/>
        <w:outlineLvl w:val="0"/>
        <w:rPr>
          <w:rFonts w:cs="Arial"/>
          <w:b/>
          <w:sz w:val="22"/>
          <w:szCs w:val="22"/>
        </w:rPr>
      </w:pPr>
      <w:r w:rsidRPr="005A3627">
        <w:rPr>
          <w:rFonts w:cs="Arial"/>
          <w:b/>
          <w:sz w:val="22"/>
          <w:szCs w:val="22"/>
        </w:rPr>
        <w:t>Závěrečná ujednání</w:t>
      </w:r>
    </w:p>
    <w:p w14:paraId="566E92B8" w14:textId="77777777" w:rsidR="001427B8" w:rsidRPr="005A3627" w:rsidRDefault="001427B8" w:rsidP="00861062">
      <w:pPr>
        <w:spacing w:after="0" w:line="240" w:lineRule="auto"/>
        <w:jc w:val="both"/>
      </w:pPr>
    </w:p>
    <w:p w14:paraId="6AFF8059" w14:textId="3B562AAD" w:rsidR="004A4B48" w:rsidRPr="00176394" w:rsidRDefault="00861062" w:rsidP="004A4B48">
      <w:pPr>
        <w:suppressAutoHyphens w:val="0"/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eastAsiaTheme="minorHAnsi"/>
        </w:rPr>
      </w:pPr>
      <w:r>
        <w:t>4</w:t>
      </w:r>
      <w:r w:rsidR="00EE104E" w:rsidRPr="005A3627">
        <w:t>.</w:t>
      </w:r>
      <w:r>
        <w:t>1</w:t>
      </w:r>
      <w:r w:rsidR="00EE104E" w:rsidRPr="005A3627">
        <w:tab/>
      </w:r>
      <w:r w:rsidR="004A4B48" w:rsidRPr="00450DBD">
        <w:rPr>
          <w:rFonts w:eastAsiaTheme="minorHAnsi"/>
        </w:rPr>
        <w:t xml:space="preserve">Kontaktní osoba na straně </w:t>
      </w:r>
      <w:r w:rsidR="00B55209">
        <w:rPr>
          <w:rFonts w:eastAsiaTheme="minorHAnsi"/>
        </w:rPr>
        <w:t>SSČ</w:t>
      </w:r>
      <w:r w:rsidR="004A4B48" w:rsidRPr="00450DBD">
        <w:rPr>
          <w:rFonts w:eastAsiaTheme="minorHAnsi"/>
        </w:rPr>
        <w:t xml:space="preserve">: </w:t>
      </w:r>
      <w:r w:rsidR="001B623E">
        <w:rPr>
          <w:rFonts w:eastAsiaTheme="minorHAnsi"/>
        </w:rPr>
        <w:t>Johana Studničková</w:t>
      </w:r>
      <w:r w:rsidR="004A4B48" w:rsidRPr="00450DBD">
        <w:rPr>
          <w:rFonts w:eastAsiaTheme="minorHAnsi"/>
        </w:rPr>
        <w:t xml:space="preserve">, </w:t>
      </w:r>
    </w:p>
    <w:p w14:paraId="66EBB890" w14:textId="77777777" w:rsidR="004A4B48" w:rsidRPr="00176394" w:rsidRDefault="004A4B48" w:rsidP="004A4B48">
      <w:pPr>
        <w:suppressAutoHyphens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eastAsiaTheme="minorHAnsi"/>
        </w:rPr>
      </w:pPr>
      <w:r w:rsidRPr="00176394">
        <w:rPr>
          <w:rFonts w:eastAsiaTheme="minorHAnsi"/>
        </w:rPr>
        <w:t xml:space="preserve">email: </w:t>
      </w:r>
      <w:r w:rsidR="001B623E">
        <w:rPr>
          <w:rFonts w:eastAsiaTheme="minorHAnsi"/>
        </w:rPr>
        <w:t>studnickova</w:t>
      </w:r>
      <w:r w:rsidRPr="00176394">
        <w:rPr>
          <w:rFonts w:eastAsiaTheme="minorHAnsi"/>
        </w:rPr>
        <w:t>@ssc.cas.cz</w:t>
      </w:r>
    </w:p>
    <w:p w14:paraId="7C144B3E" w14:textId="77777777" w:rsidR="001427B8" w:rsidRPr="005A3627" w:rsidRDefault="001427B8" w:rsidP="004A4B48">
      <w:pPr>
        <w:suppressAutoHyphens w:val="0"/>
        <w:spacing w:after="0" w:line="240" w:lineRule="auto"/>
        <w:rPr>
          <w:rFonts w:eastAsiaTheme="minorHAnsi"/>
        </w:rPr>
      </w:pPr>
      <w:r w:rsidRPr="005A3627">
        <w:rPr>
          <w:rFonts w:eastAsiaTheme="minorHAnsi"/>
        </w:rPr>
        <w:tab/>
      </w:r>
    </w:p>
    <w:p w14:paraId="31978F0C" w14:textId="5FE89B4A" w:rsidR="001427B8" w:rsidRPr="00140440" w:rsidRDefault="001427B8" w:rsidP="008B5B3F">
      <w:pPr>
        <w:spacing w:after="0" w:line="240" w:lineRule="auto"/>
        <w:ind w:left="709" w:hanging="644"/>
        <w:rPr>
          <w:rFonts w:eastAsiaTheme="minorHAnsi"/>
          <w:color w:val="000000" w:themeColor="text1"/>
        </w:rPr>
      </w:pPr>
      <w:r w:rsidRPr="005A3627">
        <w:rPr>
          <w:rFonts w:eastAsiaTheme="minorHAnsi"/>
        </w:rPr>
        <w:tab/>
        <w:t xml:space="preserve">Kontaktní osoba na straně </w:t>
      </w:r>
      <w:r w:rsidR="00115460">
        <w:rPr>
          <w:rFonts w:eastAsiaTheme="minorHAnsi"/>
        </w:rPr>
        <w:t>P</w:t>
      </w:r>
      <w:r w:rsidR="00861062">
        <w:rPr>
          <w:rFonts w:eastAsiaTheme="minorHAnsi"/>
        </w:rPr>
        <w:t>racoviště</w:t>
      </w:r>
      <w:r w:rsidRPr="005A3627">
        <w:rPr>
          <w:rFonts w:eastAsiaTheme="minorHAnsi"/>
        </w:rPr>
        <w:t>:</w:t>
      </w:r>
      <w:r w:rsidR="00E913C0">
        <w:rPr>
          <w:rFonts w:eastAsiaTheme="minorHAnsi"/>
        </w:rPr>
        <w:t xml:space="preserve"> </w:t>
      </w:r>
      <w:r w:rsidR="00B55209">
        <w:rPr>
          <w:rFonts w:eastAsia="Times New Roman"/>
        </w:rPr>
        <w:t>XXX</w:t>
      </w:r>
      <w:r w:rsidR="00293D76" w:rsidRPr="00140440">
        <w:rPr>
          <w:rFonts w:eastAsiaTheme="minorHAnsi"/>
        </w:rPr>
        <w:t>,</w:t>
      </w:r>
    </w:p>
    <w:p w14:paraId="1E578D36" w14:textId="4893E7B0" w:rsidR="001427B8" w:rsidRDefault="001427B8" w:rsidP="008B5B3F">
      <w:pPr>
        <w:spacing w:after="0" w:line="240" w:lineRule="auto"/>
        <w:ind w:left="705" w:hanging="705"/>
        <w:jc w:val="both"/>
      </w:pPr>
      <w:r w:rsidRPr="00140440">
        <w:tab/>
      </w:r>
      <w:r w:rsidR="00001AC7" w:rsidRPr="00140440">
        <w:t>e-</w:t>
      </w:r>
      <w:r w:rsidRPr="00140440">
        <w:t>mail:</w:t>
      </w:r>
      <w:r w:rsidR="00E270AF" w:rsidRPr="00140440">
        <w:t xml:space="preserve"> </w:t>
      </w:r>
      <w:r w:rsidR="00B55209">
        <w:t>XXX</w:t>
      </w:r>
    </w:p>
    <w:p w14:paraId="76E9F127" w14:textId="77777777" w:rsidR="00661A6D" w:rsidRPr="00BF2CA9" w:rsidRDefault="00661A6D" w:rsidP="00861062">
      <w:pPr>
        <w:spacing w:after="0" w:line="240" w:lineRule="auto"/>
        <w:jc w:val="both"/>
      </w:pPr>
    </w:p>
    <w:p w14:paraId="07D54B4D" w14:textId="006B5C26" w:rsidR="00BF2CA9" w:rsidRPr="00BF2CA9" w:rsidRDefault="00861062" w:rsidP="008B5B3F">
      <w:pPr>
        <w:spacing w:after="0" w:line="240" w:lineRule="auto"/>
        <w:ind w:left="705" w:hanging="705"/>
        <w:jc w:val="both"/>
      </w:pPr>
      <w:r>
        <w:t>4</w:t>
      </w:r>
      <w:r w:rsidR="00BF2CA9">
        <w:t>.</w:t>
      </w:r>
      <w:r>
        <w:t>2</w:t>
      </w:r>
      <w:r w:rsidR="00BF2CA9" w:rsidRPr="00BF2CA9">
        <w:tab/>
        <w:t>Tato smlouva nabývá platnosti</w:t>
      </w:r>
      <w:r>
        <w:t xml:space="preserve"> a účinnosti</w:t>
      </w:r>
      <w:r w:rsidR="00BF2CA9" w:rsidRPr="00BF2CA9">
        <w:t xml:space="preserve"> dnem podpisu oběma smluvními stranami. </w:t>
      </w:r>
    </w:p>
    <w:p w14:paraId="1CB66C44" w14:textId="77777777" w:rsidR="00BF2CA9" w:rsidRPr="00BF2CA9" w:rsidRDefault="00BF2CA9" w:rsidP="008B5B3F">
      <w:pPr>
        <w:spacing w:after="0" w:line="240" w:lineRule="auto"/>
        <w:ind w:left="705" w:hanging="705"/>
        <w:jc w:val="both"/>
      </w:pPr>
    </w:p>
    <w:p w14:paraId="2ED98450" w14:textId="091D02CB" w:rsidR="00495C21" w:rsidRPr="00495C21" w:rsidRDefault="00861062" w:rsidP="00495C21">
      <w:pPr>
        <w:ind w:left="705" w:hanging="705"/>
        <w:rPr>
          <w:rFonts w:eastAsia="Calibri"/>
          <w:lang w:eastAsia="cs-CZ"/>
        </w:rPr>
      </w:pPr>
      <w:r>
        <w:t>4</w:t>
      </w:r>
      <w:r w:rsidR="00866D70" w:rsidRPr="005A3627">
        <w:t>.</w:t>
      </w:r>
      <w:r>
        <w:t>3</w:t>
      </w:r>
      <w:r w:rsidR="007B258B" w:rsidRPr="005A3627">
        <w:tab/>
      </w:r>
      <w:r w:rsidR="00495C21" w:rsidRPr="00495C21">
        <w:rPr>
          <w:rFonts w:eastAsia="Calibri"/>
          <w:lang w:eastAsia="cs-CZ"/>
        </w:rPr>
        <w:t xml:space="preserve">Tato </w:t>
      </w:r>
      <w:r w:rsidR="00AA6996">
        <w:rPr>
          <w:rFonts w:eastAsia="Calibri"/>
          <w:lang w:eastAsia="cs-CZ"/>
        </w:rPr>
        <w:t>s</w:t>
      </w:r>
      <w:r w:rsidR="00495C21" w:rsidRPr="00495C21">
        <w:rPr>
          <w:rFonts w:eastAsia="Calibri"/>
          <w:lang w:eastAsia="cs-CZ"/>
        </w:rPr>
        <w:t xml:space="preserve">mlouva je vyhotovena ve třech stejnopisech s platností originálu, z nichž jedno </w:t>
      </w:r>
      <w:r w:rsidR="00495C21">
        <w:rPr>
          <w:rFonts w:eastAsia="Calibri"/>
          <w:lang w:eastAsia="cs-CZ"/>
        </w:rPr>
        <w:t>vyhotovení</w:t>
      </w:r>
      <w:r w:rsidR="00495C21" w:rsidRPr="00495C21">
        <w:rPr>
          <w:rFonts w:eastAsia="Calibri"/>
          <w:lang w:eastAsia="cs-CZ"/>
        </w:rPr>
        <w:t xml:space="preserve"> obdrží </w:t>
      </w:r>
      <w:r w:rsidR="00AA6996">
        <w:rPr>
          <w:rFonts w:eastAsia="Calibri"/>
          <w:lang w:eastAsia="cs-CZ"/>
        </w:rPr>
        <w:t>P</w:t>
      </w:r>
      <w:r>
        <w:rPr>
          <w:rFonts w:eastAsia="Calibri"/>
          <w:lang w:eastAsia="cs-CZ"/>
        </w:rPr>
        <w:t>racoviště</w:t>
      </w:r>
      <w:r w:rsidR="00495C21" w:rsidRPr="00495C21">
        <w:rPr>
          <w:rFonts w:eastAsia="Calibri"/>
          <w:lang w:eastAsia="cs-CZ"/>
        </w:rPr>
        <w:t xml:space="preserve"> a dvě vyhotovení obdrží </w:t>
      </w:r>
      <w:r>
        <w:rPr>
          <w:rFonts w:eastAsia="Calibri"/>
          <w:lang w:eastAsia="cs-CZ"/>
        </w:rPr>
        <w:t>SSČ</w:t>
      </w:r>
      <w:r w:rsidR="00495C21" w:rsidRPr="00495C21">
        <w:rPr>
          <w:rFonts w:eastAsia="Calibri"/>
          <w:lang w:eastAsia="cs-CZ"/>
        </w:rPr>
        <w:t>.</w:t>
      </w:r>
    </w:p>
    <w:p w14:paraId="758C75E1" w14:textId="77777777" w:rsidR="00060037" w:rsidRPr="005A3627" w:rsidRDefault="00060037" w:rsidP="008B5B3F">
      <w:pPr>
        <w:pStyle w:val="Import5"/>
        <w:tabs>
          <w:tab w:val="left" w:pos="0"/>
        </w:tabs>
        <w:spacing w:line="240" w:lineRule="auto"/>
        <w:ind w:left="709" w:hanging="709"/>
        <w:jc w:val="both"/>
        <w:rPr>
          <w:rFonts w:cs="Arial"/>
          <w:sz w:val="22"/>
          <w:szCs w:val="22"/>
        </w:rPr>
      </w:pPr>
    </w:p>
    <w:p w14:paraId="08511050" w14:textId="5CED1EB4" w:rsidR="005D01F0" w:rsidRDefault="005D01F0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1: Metodika výstav v Galerii </w:t>
      </w:r>
      <w:r w:rsidR="00BD46E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ěda a umění</w:t>
      </w:r>
    </w:p>
    <w:p w14:paraId="7157293D" w14:textId="77777777" w:rsidR="005060DC" w:rsidRDefault="005060DC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5E4F818" w14:textId="77777777" w:rsidR="005060DC" w:rsidRDefault="005060DC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35113DB" w14:textId="77777777" w:rsidR="005060DC" w:rsidRDefault="005060DC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0FF7E44" w14:textId="5C0E7FFE" w:rsidR="007B258B" w:rsidRPr="005A3627" w:rsidRDefault="007B258B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3627">
        <w:rPr>
          <w:rFonts w:ascii="Arial" w:hAnsi="Arial" w:cs="Arial"/>
          <w:sz w:val="22"/>
          <w:szCs w:val="22"/>
        </w:rPr>
        <w:t>V Praze:</w:t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097E1F">
        <w:rPr>
          <w:rFonts w:ascii="Arial" w:hAnsi="Arial" w:cs="Arial"/>
          <w:sz w:val="22"/>
          <w:szCs w:val="22"/>
        </w:rPr>
        <w:tab/>
      </w:r>
      <w:r w:rsidRPr="005A3627">
        <w:rPr>
          <w:rFonts w:ascii="Arial" w:hAnsi="Arial" w:cs="Arial"/>
          <w:sz w:val="22"/>
          <w:szCs w:val="22"/>
        </w:rPr>
        <w:t>V</w:t>
      </w:r>
      <w:r w:rsidR="00097E1F">
        <w:rPr>
          <w:rFonts w:ascii="Arial" w:hAnsi="Arial" w:cs="Arial"/>
          <w:sz w:val="22"/>
          <w:szCs w:val="22"/>
        </w:rPr>
        <w:t> </w:t>
      </w:r>
      <w:r w:rsidR="00B55209">
        <w:rPr>
          <w:rFonts w:ascii="Arial" w:hAnsi="Arial" w:cs="Arial"/>
          <w:sz w:val="22"/>
          <w:szCs w:val="22"/>
        </w:rPr>
        <w:t>XXX</w:t>
      </w:r>
      <w:r w:rsidRPr="005A3627">
        <w:rPr>
          <w:rFonts w:ascii="Arial" w:hAnsi="Arial" w:cs="Arial"/>
          <w:sz w:val="22"/>
          <w:szCs w:val="22"/>
        </w:rPr>
        <w:t xml:space="preserve">: </w:t>
      </w:r>
    </w:p>
    <w:p w14:paraId="549BB831" w14:textId="77777777" w:rsidR="007B258B" w:rsidRPr="005A3627" w:rsidRDefault="007B258B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4F60032" w14:textId="50AA0AFB" w:rsidR="00440E54" w:rsidRPr="005A3627" w:rsidRDefault="00B55209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SSČ</w:t>
      </w:r>
      <w:r w:rsidR="00440E54" w:rsidRPr="005A3627">
        <w:rPr>
          <w:rFonts w:ascii="Arial" w:hAnsi="Arial" w:cs="Arial"/>
          <w:sz w:val="22"/>
          <w:szCs w:val="22"/>
        </w:rPr>
        <w:t>:</w:t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="00440E54" w:rsidRPr="005A3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XXX</w:t>
      </w:r>
      <w:r w:rsidR="00440E54" w:rsidRPr="005A3627">
        <w:rPr>
          <w:rFonts w:ascii="Arial" w:hAnsi="Arial" w:cs="Arial"/>
          <w:sz w:val="22"/>
          <w:szCs w:val="22"/>
        </w:rPr>
        <w:t>:</w:t>
      </w:r>
    </w:p>
    <w:p w14:paraId="1C727A8C" w14:textId="77777777" w:rsidR="00440E54" w:rsidRDefault="00440E54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ED4146A" w14:textId="77777777" w:rsidR="00661A6D" w:rsidRDefault="00661A6D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9201241" w14:textId="77777777" w:rsidR="00661A6D" w:rsidRPr="005A3627" w:rsidRDefault="00661A6D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E69293F" w14:textId="77777777" w:rsidR="007B258B" w:rsidRDefault="007B258B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360235C" w14:textId="77777777" w:rsidR="007B258B" w:rsidRPr="005A3627" w:rsidRDefault="007B258B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3627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AF192A" w:rsidRPr="005A3627">
        <w:rPr>
          <w:rFonts w:ascii="Arial" w:hAnsi="Arial" w:cs="Arial"/>
          <w:sz w:val="22"/>
          <w:szCs w:val="22"/>
        </w:rPr>
        <w:tab/>
      </w:r>
      <w:r w:rsidR="00AF192A" w:rsidRPr="005A3627">
        <w:rPr>
          <w:rFonts w:ascii="Arial" w:hAnsi="Arial" w:cs="Arial"/>
          <w:sz w:val="22"/>
          <w:szCs w:val="22"/>
        </w:rPr>
        <w:tab/>
      </w:r>
      <w:r w:rsidRPr="005A3627">
        <w:rPr>
          <w:rFonts w:ascii="Arial" w:hAnsi="Arial" w:cs="Arial"/>
          <w:sz w:val="22"/>
          <w:szCs w:val="22"/>
        </w:rPr>
        <w:tab/>
        <w:t xml:space="preserve">…..………....................................... </w:t>
      </w:r>
    </w:p>
    <w:p w14:paraId="7A397994" w14:textId="4F77EFE4" w:rsidR="00440E54" w:rsidRPr="00140440" w:rsidRDefault="00440E54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A3627">
        <w:rPr>
          <w:rFonts w:ascii="Arial" w:hAnsi="Arial" w:cs="Arial"/>
          <w:sz w:val="22"/>
          <w:szCs w:val="22"/>
        </w:rPr>
        <w:t>Středisko společných činností AV ČR, v. v. i</w:t>
      </w:r>
      <w:r w:rsidR="00DD5866" w:rsidRPr="005A3627">
        <w:rPr>
          <w:rFonts w:ascii="Arial" w:hAnsi="Arial" w:cs="Arial"/>
          <w:sz w:val="22"/>
          <w:szCs w:val="22"/>
        </w:rPr>
        <w:t>.</w:t>
      </w:r>
      <w:r w:rsidR="00506A18">
        <w:rPr>
          <w:rFonts w:ascii="Arial" w:hAnsi="Arial" w:cs="Arial"/>
          <w:sz w:val="22"/>
          <w:szCs w:val="22"/>
        </w:rPr>
        <w:tab/>
      </w:r>
      <w:r w:rsidR="00506A18">
        <w:rPr>
          <w:rFonts w:ascii="Arial" w:hAnsi="Arial" w:cs="Arial"/>
          <w:sz w:val="22"/>
          <w:szCs w:val="22"/>
        </w:rPr>
        <w:tab/>
      </w:r>
    </w:p>
    <w:p w14:paraId="09FA17F5" w14:textId="77777777" w:rsidR="00C744C4" w:rsidRPr="00287C0D" w:rsidRDefault="00AF192A" w:rsidP="008B5B3F">
      <w:pPr>
        <w:pStyle w:val="Impor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140440">
        <w:rPr>
          <w:rFonts w:ascii="Arial" w:hAnsi="Arial" w:cs="Arial"/>
          <w:sz w:val="22"/>
          <w:szCs w:val="22"/>
        </w:rPr>
        <w:t>Ing. Tomáš Wencel, MBA</w:t>
      </w:r>
      <w:r w:rsidR="00437496" w:rsidRPr="00140440">
        <w:rPr>
          <w:rFonts w:ascii="Arial" w:hAnsi="Arial" w:cs="Arial"/>
          <w:sz w:val="22"/>
          <w:szCs w:val="22"/>
        </w:rPr>
        <w:t>, ředitel</w:t>
      </w:r>
      <w:r w:rsidR="00C744C4" w:rsidRPr="00140440">
        <w:rPr>
          <w:rFonts w:ascii="Arial" w:hAnsi="Arial" w:cs="Arial"/>
          <w:sz w:val="22"/>
          <w:szCs w:val="22"/>
        </w:rPr>
        <w:tab/>
      </w:r>
      <w:r w:rsidR="00535B16" w:rsidRPr="00140440">
        <w:rPr>
          <w:rFonts w:ascii="Arial" w:hAnsi="Arial" w:cs="Arial"/>
          <w:sz w:val="22"/>
          <w:szCs w:val="22"/>
        </w:rPr>
        <w:t xml:space="preserve">   </w:t>
      </w:r>
      <w:r w:rsidR="00506A18" w:rsidRPr="00140440">
        <w:rPr>
          <w:rFonts w:ascii="Arial" w:hAnsi="Arial" w:cs="Arial"/>
          <w:sz w:val="22"/>
          <w:szCs w:val="22"/>
        </w:rPr>
        <w:t xml:space="preserve">                               </w:t>
      </w:r>
    </w:p>
    <w:sectPr w:rsidR="00C744C4" w:rsidRPr="00287C0D" w:rsidSect="001E2BFC">
      <w:footerReference w:type="default" r:id="rId11"/>
      <w:pgSz w:w="11906" w:h="16838"/>
      <w:pgMar w:top="1418" w:right="1418" w:bottom="1418" w:left="1418" w:header="0" w:footer="70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6A20" w14:textId="77777777" w:rsidR="004B249B" w:rsidRDefault="004B249B">
      <w:pPr>
        <w:spacing w:after="0" w:line="240" w:lineRule="auto"/>
      </w:pPr>
      <w:r>
        <w:separator/>
      </w:r>
    </w:p>
  </w:endnote>
  <w:endnote w:type="continuationSeparator" w:id="0">
    <w:p w14:paraId="241F144A" w14:textId="77777777" w:rsidR="004B249B" w:rsidRDefault="004B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2057383"/>
      <w:docPartObj>
        <w:docPartGallery w:val="Page Numbers (Bottom of Page)"/>
        <w:docPartUnique/>
      </w:docPartObj>
    </w:sdtPr>
    <w:sdtContent>
      <w:p w14:paraId="2E00BB42" w14:textId="77777777" w:rsidR="007C1D32" w:rsidRDefault="007C1D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FD1">
          <w:rPr>
            <w:noProof/>
          </w:rPr>
          <w:t>6</w:t>
        </w:r>
        <w:r>
          <w:fldChar w:fldCharType="end"/>
        </w:r>
        <w:r>
          <w:t>/6</w:t>
        </w:r>
      </w:p>
    </w:sdtContent>
  </w:sdt>
  <w:p w14:paraId="6D1CAE16" w14:textId="77777777" w:rsidR="00B6705B" w:rsidRDefault="00B670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72EE" w14:textId="77777777" w:rsidR="004B249B" w:rsidRDefault="004B249B">
      <w:pPr>
        <w:spacing w:after="0" w:line="240" w:lineRule="auto"/>
      </w:pPr>
      <w:r>
        <w:separator/>
      </w:r>
    </w:p>
  </w:footnote>
  <w:footnote w:type="continuationSeparator" w:id="0">
    <w:p w14:paraId="28010695" w14:textId="77777777" w:rsidR="004B249B" w:rsidRDefault="004B2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1EB8"/>
    <w:multiLevelType w:val="hybridMultilevel"/>
    <w:tmpl w:val="61206D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0CB"/>
    <w:multiLevelType w:val="hybridMultilevel"/>
    <w:tmpl w:val="600637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765FD7"/>
    <w:multiLevelType w:val="multilevel"/>
    <w:tmpl w:val="258CE4B4"/>
    <w:lvl w:ilvl="0">
      <w:start w:val="1"/>
      <w:numFmt w:val="decimal"/>
      <w:lvlText w:val=""/>
      <w:lvlJc w:val="left"/>
      <w:pPr>
        <w:ind w:left="70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CD33700"/>
    <w:multiLevelType w:val="hybridMultilevel"/>
    <w:tmpl w:val="F71A28B6"/>
    <w:lvl w:ilvl="0" w:tplc="6FCEC1C4">
      <w:start w:val="1"/>
      <w:numFmt w:val="lowerLetter"/>
      <w:lvlText w:val="%1)"/>
      <w:lvlJc w:val="left"/>
      <w:pPr>
        <w:ind w:left="1131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9104DD"/>
    <w:multiLevelType w:val="hybridMultilevel"/>
    <w:tmpl w:val="66A09DDA"/>
    <w:lvl w:ilvl="0" w:tplc="C9C64B4E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643C2"/>
    <w:multiLevelType w:val="hybridMultilevel"/>
    <w:tmpl w:val="2CEE1A08"/>
    <w:lvl w:ilvl="0" w:tplc="88D253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976"/>
    <w:multiLevelType w:val="multilevel"/>
    <w:tmpl w:val="730035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36256905"/>
    <w:multiLevelType w:val="multilevel"/>
    <w:tmpl w:val="70641F86"/>
    <w:lvl w:ilvl="0">
      <w:start w:val="7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C467765"/>
    <w:multiLevelType w:val="hybridMultilevel"/>
    <w:tmpl w:val="852C6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A482C"/>
    <w:multiLevelType w:val="hybridMultilevel"/>
    <w:tmpl w:val="5D227780"/>
    <w:lvl w:ilvl="0" w:tplc="35A8ED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C36250"/>
    <w:multiLevelType w:val="hybridMultilevel"/>
    <w:tmpl w:val="39582C52"/>
    <w:lvl w:ilvl="0" w:tplc="CA083CB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517173"/>
    <w:multiLevelType w:val="multilevel"/>
    <w:tmpl w:val="3DB0DE16"/>
    <w:numStyleLink w:val="Styl1"/>
  </w:abstractNum>
  <w:abstractNum w:abstractNumId="12" w15:restartNumberingAfterBreak="0">
    <w:nsid w:val="45BF775F"/>
    <w:multiLevelType w:val="multilevel"/>
    <w:tmpl w:val="730035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90A4AE4"/>
    <w:multiLevelType w:val="multilevel"/>
    <w:tmpl w:val="9154D2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F4A5BA7"/>
    <w:multiLevelType w:val="multilevel"/>
    <w:tmpl w:val="3DB0DE1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D511FF"/>
    <w:multiLevelType w:val="hybridMultilevel"/>
    <w:tmpl w:val="B87612FE"/>
    <w:lvl w:ilvl="0" w:tplc="040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68EF5C5E"/>
    <w:multiLevelType w:val="hybridMultilevel"/>
    <w:tmpl w:val="ADE49396"/>
    <w:lvl w:ilvl="0" w:tplc="A0EE3A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2A6D79"/>
    <w:multiLevelType w:val="multilevel"/>
    <w:tmpl w:val="28AA4A74"/>
    <w:lvl w:ilvl="0">
      <w:start w:val="4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157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08F61D5"/>
    <w:multiLevelType w:val="multilevel"/>
    <w:tmpl w:val="DA823B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A326D6"/>
    <w:multiLevelType w:val="multilevel"/>
    <w:tmpl w:val="0F6E3E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B733347"/>
    <w:multiLevelType w:val="hybridMultilevel"/>
    <w:tmpl w:val="D570DC5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09304825">
    <w:abstractNumId w:val="2"/>
  </w:num>
  <w:num w:numId="2" w16cid:durableId="1320382398">
    <w:abstractNumId w:val="7"/>
  </w:num>
  <w:num w:numId="3" w16cid:durableId="588544755">
    <w:abstractNumId w:val="17"/>
  </w:num>
  <w:num w:numId="4" w16cid:durableId="1386371556">
    <w:abstractNumId w:val="19"/>
  </w:num>
  <w:num w:numId="5" w16cid:durableId="639312058">
    <w:abstractNumId w:val="5"/>
  </w:num>
  <w:num w:numId="6" w16cid:durableId="1453985132">
    <w:abstractNumId w:val="9"/>
  </w:num>
  <w:num w:numId="7" w16cid:durableId="1319921340">
    <w:abstractNumId w:val="1"/>
  </w:num>
  <w:num w:numId="8" w16cid:durableId="1390037766">
    <w:abstractNumId w:val="16"/>
  </w:num>
  <w:num w:numId="9" w16cid:durableId="1585450380">
    <w:abstractNumId w:val="20"/>
  </w:num>
  <w:num w:numId="10" w16cid:durableId="816457208">
    <w:abstractNumId w:val="10"/>
  </w:num>
  <w:num w:numId="11" w16cid:durableId="927495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1031362">
    <w:abstractNumId w:val="8"/>
  </w:num>
  <w:num w:numId="13" w16cid:durableId="983194231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1567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1247955686">
    <w:abstractNumId w:val="14"/>
  </w:num>
  <w:num w:numId="15" w16cid:durableId="645158852">
    <w:abstractNumId w:val="0"/>
  </w:num>
  <w:num w:numId="16" w16cid:durableId="181058759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591254">
    <w:abstractNumId w:val="6"/>
  </w:num>
  <w:num w:numId="18" w16cid:durableId="1962109322">
    <w:abstractNumId w:val="15"/>
  </w:num>
  <w:num w:numId="19" w16cid:durableId="568229294">
    <w:abstractNumId w:val="18"/>
  </w:num>
  <w:num w:numId="20" w16cid:durableId="1069111379">
    <w:abstractNumId w:val="13"/>
  </w:num>
  <w:num w:numId="21" w16cid:durableId="851069598">
    <w:abstractNumId w:val="3"/>
  </w:num>
  <w:num w:numId="22" w16cid:durableId="300968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58B"/>
    <w:rsid w:val="00001AC7"/>
    <w:rsid w:val="00003B91"/>
    <w:rsid w:val="00006A3C"/>
    <w:rsid w:val="000121F5"/>
    <w:rsid w:val="00015DD4"/>
    <w:rsid w:val="0001754D"/>
    <w:rsid w:val="00023D93"/>
    <w:rsid w:val="00025C39"/>
    <w:rsid w:val="00027F41"/>
    <w:rsid w:val="000364B3"/>
    <w:rsid w:val="00036D6D"/>
    <w:rsid w:val="00037B61"/>
    <w:rsid w:val="000411EF"/>
    <w:rsid w:val="000558E5"/>
    <w:rsid w:val="00060037"/>
    <w:rsid w:val="00065C35"/>
    <w:rsid w:val="00073F01"/>
    <w:rsid w:val="000762FC"/>
    <w:rsid w:val="00083153"/>
    <w:rsid w:val="000937F5"/>
    <w:rsid w:val="00094940"/>
    <w:rsid w:val="00097E1F"/>
    <w:rsid w:val="000A1961"/>
    <w:rsid w:val="000A28F0"/>
    <w:rsid w:val="000A64CA"/>
    <w:rsid w:val="000B2F8F"/>
    <w:rsid w:val="000B712B"/>
    <w:rsid w:val="000C00B6"/>
    <w:rsid w:val="000C3E88"/>
    <w:rsid w:val="000D080C"/>
    <w:rsid w:val="000D11FD"/>
    <w:rsid w:val="000D3086"/>
    <w:rsid w:val="000D3EC4"/>
    <w:rsid w:val="000E0D4D"/>
    <w:rsid w:val="000F249B"/>
    <w:rsid w:val="000F28F5"/>
    <w:rsid w:val="000F3985"/>
    <w:rsid w:val="0010342C"/>
    <w:rsid w:val="001078C9"/>
    <w:rsid w:val="001104EB"/>
    <w:rsid w:val="00115460"/>
    <w:rsid w:val="0012051B"/>
    <w:rsid w:val="001215AF"/>
    <w:rsid w:val="0013037F"/>
    <w:rsid w:val="00136715"/>
    <w:rsid w:val="00137DBB"/>
    <w:rsid w:val="00140440"/>
    <w:rsid w:val="001427B8"/>
    <w:rsid w:val="001440E3"/>
    <w:rsid w:val="001445E6"/>
    <w:rsid w:val="0014531C"/>
    <w:rsid w:val="00146894"/>
    <w:rsid w:val="0014773C"/>
    <w:rsid w:val="0015083E"/>
    <w:rsid w:val="00162C59"/>
    <w:rsid w:val="001642D0"/>
    <w:rsid w:val="00172CED"/>
    <w:rsid w:val="00184BD9"/>
    <w:rsid w:val="001921CB"/>
    <w:rsid w:val="001B2B34"/>
    <w:rsid w:val="001B623E"/>
    <w:rsid w:val="001C2464"/>
    <w:rsid w:val="001C4101"/>
    <w:rsid w:val="001D5424"/>
    <w:rsid w:val="001E2BFC"/>
    <w:rsid w:val="001F1384"/>
    <w:rsid w:val="0020112A"/>
    <w:rsid w:val="00202479"/>
    <w:rsid w:val="002053CC"/>
    <w:rsid w:val="00205D96"/>
    <w:rsid w:val="00221FE5"/>
    <w:rsid w:val="00235C24"/>
    <w:rsid w:val="00242062"/>
    <w:rsid w:val="00242E15"/>
    <w:rsid w:val="00252EB1"/>
    <w:rsid w:val="00254A47"/>
    <w:rsid w:val="00256CE5"/>
    <w:rsid w:val="0026026C"/>
    <w:rsid w:val="00267FD1"/>
    <w:rsid w:val="0027473A"/>
    <w:rsid w:val="002770CC"/>
    <w:rsid w:val="00281821"/>
    <w:rsid w:val="002865B5"/>
    <w:rsid w:val="00286E5E"/>
    <w:rsid w:val="00287C0D"/>
    <w:rsid w:val="0029292D"/>
    <w:rsid w:val="002929B2"/>
    <w:rsid w:val="00293D76"/>
    <w:rsid w:val="0029590F"/>
    <w:rsid w:val="00297948"/>
    <w:rsid w:val="002A20F3"/>
    <w:rsid w:val="002A3743"/>
    <w:rsid w:val="002A3A8C"/>
    <w:rsid w:val="002A78E5"/>
    <w:rsid w:val="002B0564"/>
    <w:rsid w:val="002B5C7D"/>
    <w:rsid w:val="002B7D0B"/>
    <w:rsid w:val="002C2BAC"/>
    <w:rsid w:val="002C61F5"/>
    <w:rsid w:val="002D1EF8"/>
    <w:rsid w:val="002D33BA"/>
    <w:rsid w:val="002E0165"/>
    <w:rsid w:val="002E253A"/>
    <w:rsid w:val="002F4A1A"/>
    <w:rsid w:val="002F5F1E"/>
    <w:rsid w:val="00302B57"/>
    <w:rsid w:val="00303DDC"/>
    <w:rsid w:val="0030770D"/>
    <w:rsid w:val="00315551"/>
    <w:rsid w:val="00321CF5"/>
    <w:rsid w:val="00334AE0"/>
    <w:rsid w:val="003433BC"/>
    <w:rsid w:val="003570F8"/>
    <w:rsid w:val="003574F8"/>
    <w:rsid w:val="00360633"/>
    <w:rsid w:val="00361B8D"/>
    <w:rsid w:val="00362727"/>
    <w:rsid w:val="003643DF"/>
    <w:rsid w:val="0036600D"/>
    <w:rsid w:val="00366169"/>
    <w:rsid w:val="00366409"/>
    <w:rsid w:val="0036772D"/>
    <w:rsid w:val="00370729"/>
    <w:rsid w:val="0037439A"/>
    <w:rsid w:val="00376B8F"/>
    <w:rsid w:val="00382E76"/>
    <w:rsid w:val="0038340B"/>
    <w:rsid w:val="00387409"/>
    <w:rsid w:val="00391368"/>
    <w:rsid w:val="003918AD"/>
    <w:rsid w:val="00392C2B"/>
    <w:rsid w:val="0039710B"/>
    <w:rsid w:val="003A33A7"/>
    <w:rsid w:val="003A4149"/>
    <w:rsid w:val="003B10E9"/>
    <w:rsid w:val="003B4566"/>
    <w:rsid w:val="003B5623"/>
    <w:rsid w:val="003B5662"/>
    <w:rsid w:val="003C3F17"/>
    <w:rsid w:val="003C7122"/>
    <w:rsid w:val="003D0088"/>
    <w:rsid w:val="003E6ADB"/>
    <w:rsid w:val="003F03CC"/>
    <w:rsid w:val="003F4921"/>
    <w:rsid w:val="003F4BF8"/>
    <w:rsid w:val="003F6D87"/>
    <w:rsid w:val="0040521B"/>
    <w:rsid w:val="00422B65"/>
    <w:rsid w:val="004246CB"/>
    <w:rsid w:val="004254E0"/>
    <w:rsid w:val="00426A1E"/>
    <w:rsid w:val="00427ED0"/>
    <w:rsid w:val="00437496"/>
    <w:rsid w:val="00440E54"/>
    <w:rsid w:val="004441FD"/>
    <w:rsid w:val="004513CE"/>
    <w:rsid w:val="00451D7D"/>
    <w:rsid w:val="004818E9"/>
    <w:rsid w:val="00482703"/>
    <w:rsid w:val="004900EA"/>
    <w:rsid w:val="00495C21"/>
    <w:rsid w:val="00497A1E"/>
    <w:rsid w:val="004A4B48"/>
    <w:rsid w:val="004A58D8"/>
    <w:rsid w:val="004A7C3E"/>
    <w:rsid w:val="004B249B"/>
    <w:rsid w:val="004B352C"/>
    <w:rsid w:val="004B7635"/>
    <w:rsid w:val="004C1A18"/>
    <w:rsid w:val="004C5C06"/>
    <w:rsid w:val="004D4068"/>
    <w:rsid w:val="004D4CE1"/>
    <w:rsid w:val="004D58C9"/>
    <w:rsid w:val="004D5B1C"/>
    <w:rsid w:val="004E21FA"/>
    <w:rsid w:val="004E4F1A"/>
    <w:rsid w:val="004F6DD6"/>
    <w:rsid w:val="005060DC"/>
    <w:rsid w:val="00506A18"/>
    <w:rsid w:val="00526253"/>
    <w:rsid w:val="005331E0"/>
    <w:rsid w:val="00535B16"/>
    <w:rsid w:val="00543603"/>
    <w:rsid w:val="005453C9"/>
    <w:rsid w:val="00546947"/>
    <w:rsid w:val="00546C85"/>
    <w:rsid w:val="0055247A"/>
    <w:rsid w:val="00563149"/>
    <w:rsid w:val="005674C9"/>
    <w:rsid w:val="00571E61"/>
    <w:rsid w:val="00574A99"/>
    <w:rsid w:val="00575D8B"/>
    <w:rsid w:val="00576978"/>
    <w:rsid w:val="00582DEA"/>
    <w:rsid w:val="00583948"/>
    <w:rsid w:val="005874A5"/>
    <w:rsid w:val="00592247"/>
    <w:rsid w:val="00592BF1"/>
    <w:rsid w:val="005957A4"/>
    <w:rsid w:val="00595B89"/>
    <w:rsid w:val="005A3627"/>
    <w:rsid w:val="005C13C2"/>
    <w:rsid w:val="005C1730"/>
    <w:rsid w:val="005C3CB1"/>
    <w:rsid w:val="005C4CBD"/>
    <w:rsid w:val="005D01F0"/>
    <w:rsid w:val="005D293C"/>
    <w:rsid w:val="005D7106"/>
    <w:rsid w:val="005E24F4"/>
    <w:rsid w:val="005E29A3"/>
    <w:rsid w:val="005F2B73"/>
    <w:rsid w:val="005F3368"/>
    <w:rsid w:val="005F3AA6"/>
    <w:rsid w:val="0060000E"/>
    <w:rsid w:val="00602A97"/>
    <w:rsid w:val="006034F5"/>
    <w:rsid w:val="00607044"/>
    <w:rsid w:val="0063184A"/>
    <w:rsid w:val="00651629"/>
    <w:rsid w:val="00657F34"/>
    <w:rsid w:val="00661A6D"/>
    <w:rsid w:val="00670519"/>
    <w:rsid w:val="006764D6"/>
    <w:rsid w:val="00676CB9"/>
    <w:rsid w:val="006943FC"/>
    <w:rsid w:val="0069595A"/>
    <w:rsid w:val="006B2314"/>
    <w:rsid w:val="006B36BE"/>
    <w:rsid w:val="006B41AE"/>
    <w:rsid w:val="006C12A5"/>
    <w:rsid w:val="006C6BB9"/>
    <w:rsid w:val="006C79E5"/>
    <w:rsid w:val="006D2EDA"/>
    <w:rsid w:val="006E56C4"/>
    <w:rsid w:val="00701D9A"/>
    <w:rsid w:val="00702DE3"/>
    <w:rsid w:val="0070544F"/>
    <w:rsid w:val="00723E3B"/>
    <w:rsid w:val="00742B72"/>
    <w:rsid w:val="007438E1"/>
    <w:rsid w:val="007469E6"/>
    <w:rsid w:val="007472D8"/>
    <w:rsid w:val="00750099"/>
    <w:rsid w:val="00751C5E"/>
    <w:rsid w:val="00761A9E"/>
    <w:rsid w:val="0076575E"/>
    <w:rsid w:val="00775A67"/>
    <w:rsid w:val="0079060E"/>
    <w:rsid w:val="00791C2E"/>
    <w:rsid w:val="007A1A14"/>
    <w:rsid w:val="007A3FA1"/>
    <w:rsid w:val="007A6E5A"/>
    <w:rsid w:val="007B169F"/>
    <w:rsid w:val="007B258B"/>
    <w:rsid w:val="007B3F7E"/>
    <w:rsid w:val="007B62AB"/>
    <w:rsid w:val="007C1D32"/>
    <w:rsid w:val="007C2672"/>
    <w:rsid w:val="007C4351"/>
    <w:rsid w:val="007C5F70"/>
    <w:rsid w:val="007C663E"/>
    <w:rsid w:val="007D0F60"/>
    <w:rsid w:val="007D24AA"/>
    <w:rsid w:val="007D404F"/>
    <w:rsid w:val="007D7357"/>
    <w:rsid w:val="007F0E02"/>
    <w:rsid w:val="007F6427"/>
    <w:rsid w:val="00801D74"/>
    <w:rsid w:val="00816261"/>
    <w:rsid w:val="00820061"/>
    <w:rsid w:val="00827563"/>
    <w:rsid w:val="008334A7"/>
    <w:rsid w:val="00852235"/>
    <w:rsid w:val="008540E3"/>
    <w:rsid w:val="00861062"/>
    <w:rsid w:val="008660C7"/>
    <w:rsid w:val="00866D70"/>
    <w:rsid w:val="008673D5"/>
    <w:rsid w:val="00870B2D"/>
    <w:rsid w:val="00874018"/>
    <w:rsid w:val="00891FC7"/>
    <w:rsid w:val="008A18FD"/>
    <w:rsid w:val="008A594B"/>
    <w:rsid w:val="008B1C26"/>
    <w:rsid w:val="008B5B3F"/>
    <w:rsid w:val="008C70F7"/>
    <w:rsid w:val="008D3DC4"/>
    <w:rsid w:val="008D6C28"/>
    <w:rsid w:val="008E0073"/>
    <w:rsid w:val="008E25A3"/>
    <w:rsid w:val="008E2FEA"/>
    <w:rsid w:val="008E4B45"/>
    <w:rsid w:val="008E6329"/>
    <w:rsid w:val="008F15C1"/>
    <w:rsid w:val="008F24F5"/>
    <w:rsid w:val="008F2AFA"/>
    <w:rsid w:val="008F3D02"/>
    <w:rsid w:val="008F560A"/>
    <w:rsid w:val="008F62A9"/>
    <w:rsid w:val="00905D0D"/>
    <w:rsid w:val="009076D3"/>
    <w:rsid w:val="00926714"/>
    <w:rsid w:val="00936E64"/>
    <w:rsid w:val="00943E6D"/>
    <w:rsid w:val="00946451"/>
    <w:rsid w:val="009502D2"/>
    <w:rsid w:val="00966CF0"/>
    <w:rsid w:val="00972FEC"/>
    <w:rsid w:val="009813E7"/>
    <w:rsid w:val="00996004"/>
    <w:rsid w:val="009963F2"/>
    <w:rsid w:val="00996AC9"/>
    <w:rsid w:val="009B0641"/>
    <w:rsid w:val="009B2FB5"/>
    <w:rsid w:val="009C016A"/>
    <w:rsid w:val="009C3008"/>
    <w:rsid w:val="009C7E2E"/>
    <w:rsid w:val="009D2324"/>
    <w:rsid w:val="009D5734"/>
    <w:rsid w:val="009E331A"/>
    <w:rsid w:val="009E3DF5"/>
    <w:rsid w:val="009F59A6"/>
    <w:rsid w:val="00A0053A"/>
    <w:rsid w:val="00A00ADF"/>
    <w:rsid w:val="00A06A6A"/>
    <w:rsid w:val="00A17E92"/>
    <w:rsid w:val="00A21B88"/>
    <w:rsid w:val="00A264E6"/>
    <w:rsid w:val="00A33710"/>
    <w:rsid w:val="00A409D1"/>
    <w:rsid w:val="00A4190B"/>
    <w:rsid w:val="00A52E1D"/>
    <w:rsid w:val="00A60764"/>
    <w:rsid w:val="00A61317"/>
    <w:rsid w:val="00A64415"/>
    <w:rsid w:val="00A92A65"/>
    <w:rsid w:val="00AA4240"/>
    <w:rsid w:val="00AA6652"/>
    <w:rsid w:val="00AA6996"/>
    <w:rsid w:val="00AA753C"/>
    <w:rsid w:val="00AA75FD"/>
    <w:rsid w:val="00AB14D4"/>
    <w:rsid w:val="00AB32F8"/>
    <w:rsid w:val="00AD7552"/>
    <w:rsid w:val="00AF192A"/>
    <w:rsid w:val="00AF3259"/>
    <w:rsid w:val="00B0003F"/>
    <w:rsid w:val="00B03002"/>
    <w:rsid w:val="00B079A9"/>
    <w:rsid w:val="00B1111C"/>
    <w:rsid w:val="00B270CD"/>
    <w:rsid w:val="00B33CA2"/>
    <w:rsid w:val="00B50FE3"/>
    <w:rsid w:val="00B55209"/>
    <w:rsid w:val="00B55FD8"/>
    <w:rsid w:val="00B6543E"/>
    <w:rsid w:val="00B6705B"/>
    <w:rsid w:val="00B7022C"/>
    <w:rsid w:val="00B728A2"/>
    <w:rsid w:val="00B915C2"/>
    <w:rsid w:val="00B96BEB"/>
    <w:rsid w:val="00BB6311"/>
    <w:rsid w:val="00BC5E41"/>
    <w:rsid w:val="00BD0CC9"/>
    <w:rsid w:val="00BD42FE"/>
    <w:rsid w:val="00BD46E7"/>
    <w:rsid w:val="00BE62CB"/>
    <w:rsid w:val="00BE7761"/>
    <w:rsid w:val="00BF2CA9"/>
    <w:rsid w:val="00BF7A58"/>
    <w:rsid w:val="00C06E79"/>
    <w:rsid w:val="00C147A1"/>
    <w:rsid w:val="00C17325"/>
    <w:rsid w:val="00C17CDC"/>
    <w:rsid w:val="00C20DE2"/>
    <w:rsid w:val="00C2730F"/>
    <w:rsid w:val="00C3332C"/>
    <w:rsid w:val="00C3342B"/>
    <w:rsid w:val="00C36A13"/>
    <w:rsid w:val="00C36C2B"/>
    <w:rsid w:val="00C4113D"/>
    <w:rsid w:val="00C477DC"/>
    <w:rsid w:val="00C55522"/>
    <w:rsid w:val="00C5689A"/>
    <w:rsid w:val="00C56FED"/>
    <w:rsid w:val="00C62BE5"/>
    <w:rsid w:val="00C642A5"/>
    <w:rsid w:val="00C65330"/>
    <w:rsid w:val="00C715C7"/>
    <w:rsid w:val="00C719C1"/>
    <w:rsid w:val="00C744C4"/>
    <w:rsid w:val="00C82CDA"/>
    <w:rsid w:val="00C924F0"/>
    <w:rsid w:val="00C9348E"/>
    <w:rsid w:val="00CA2102"/>
    <w:rsid w:val="00CA2E22"/>
    <w:rsid w:val="00CA36B9"/>
    <w:rsid w:val="00CA4C23"/>
    <w:rsid w:val="00CB12FC"/>
    <w:rsid w:val="00CB234E"/>
    <w:rsid w:val="00CB684C"/>
    <w:rsid w:val="00CC5A1F"/>
    <w:rsid w:val="00CD0885"/>
    <w:rsid w:val="00CD2346"/>
    <w:rsid w:val="00CD57A2"/>
    <w:rsid w:val="00CE4F24"/>
    <w:rsid w:val="00CF64E5"/>
    <w:rsid w:val="00CF678C"/>
    <w:rsid w:val="00CF77EA"/>
    <w:rsid w:val="00D0001E"/>
    <w:rsid w:val="00D02B43"/>
    <w:rsid w:val="00D037B0"/>
    <w:rsid w:val="00D22EE5"/>
    <w:rsid w:val="00D418A4"/>
    <w:rsid w:val="00D419F8"/>
    <w:rsid w:val="00D511BC"/>
    <w:rsid w:val="00D54C04"/>
    <w:rsid w:val="00D6394C"/>
    <w:rsid w:val="00D82B59"/>
    <w:rsid w:val="00D8338E"/>
    <w:rsid w:val="00D91FE8"/>
    <w:rsid w:val="00D92782"/>
    <w:rsid w:val="00D9426E"/>
    <w:rsid w:val="00D946DC"/>
    <w:rsid w:val="00DA1CF8"/>
    <w:rsid w:val="00DA2585"/>
    <w:rsid w:val="00DB0816"/>
    <w:rsid w:val="00DB1241"/>
    <w:rsid w:val="00DC4334"/>
    <w:rsid w:val="00DD5866"/>
    <w:rsid w:val="00DE7134"/>
    <w:rsid w:val="00DF4CB4"/>
    <w:rsid w:val="00DF5248"/>
    <w:rsid w:val="00DF6538"/>
    <w:rsid w:val="00E01EB4"/>
    <w:rsid w:val="00E051CE"/>
    <w:rsid w:val="00E05E09"/>
    <w:rsid w:val="00E13647"/>
    <w:rsid w:val="00E215F5"/>
    <w:rsid w:val="00E2255F"/>
    <w:rsid w:val="00E2700C"/>
    <w:rsid w:val="00E270AF"/>
    <w:rsid w:val="00E309F1"/>
    <w:rsid w:val="00E334A6"/>
    <w:rsid w:val="00E351C0"/>
    <w:rsid w:val="00E36D40"/>
    <w:rsid w:val="00E42A10"/>
    <w:rsid w:val="00E4456D"/>
    <w:rsid w:val="00E458E5"/>
    <w:rsid w:val="00E46F04"/>
    <w:rsid w:val="00E51C4F"/>
    <w:rsid w:val="00E524F8"/>
    <w:rsid w:val="00E52EBB"/>
    <w:rsid w:val="00E563D8"/>
    <w:rsid w:val="00E56D36"/>
    <w:rsid w:val="00E57D5F"/>
    <w:rsid w:val="00E62346"/>
    <w:rsid w:val="00E629FE"/>
    <w:rsid w:val="00E735B5"/>
    <w:rsid w:val="00E85491"/>
    <w:rsid w:val="00E87A6E"/>
    <w:rsid w:val="00E913C0"/>
    <w:rsid w:val="00EA0733"/>
    <w:rsid w:val="00EA618F"/>
    <w:rsid w:val="00EC68E6"/>
    <w:rsid w:val="00EE104E"/>
    <w:rsid w:val="00F0532A"/>
    <w:rsid w:val="00F062DA"/>
    <w:rsid w:val="00F07A10"/>
    <w:rsid w:val="00F07C34"/>
    <w:rsid w:val="00F152D2"/>
    <w:rsid w:val="00F31533"/>
    <w:rsid w:val="00F31F24"/>
    <w:rsid w:val="00F40045"/>
    <w:rsid w:val="00F51074"/>
    <w:rsid w:val="00F51E30"/>
    <w:rsid w:val="00F535EE"/>
    <w:rsid w:val="00F5582D"/>
    <w:rsid w:val="00F55F87"/>
    <w:rsid w:val="00F57C37"/>
    <w:rsid w:val="00F61078"/>
    <w:rsid w:val="00F65889"/>
    <w:rsid w:val="00F65E7D"/>
    <w:rsid w:val="00F745EB"/>
    <w:rsid w:val="00F76D20"/>
    <w:rsid w:val="00F77D43"/>
    <w:rsid w:val="00F833FF"/>
    <w:rsid w:val="00F91400"/>
    <w:rsid w:val="00F94F51"/>
    <w:rsid w:val="00FA22B2"/>
    <w:rsid w:val="00FA3E4F"/>
    <w:rsid w:val="00FA5624"/>
    <w:rsid w:val="00FA66E8"/>
    <w:rsid w:val="00FB12D6"/>
    <w:rsid w:val="00FB3232"/>
    <w:rsid w:val="00FB4069"/>
    <w:rsid w:val="00FB7A71"/>
    <w:rsid w:val="00FC09E2"/>
    <w:rsid w:val="00FD0236"/>
    <w:rsid w:val="00FD0C3D"/>
    <w:rsid w:val="00FD1CC9"/>
    <w:rsid w:val="00FD29BA"/>
    <w:rsid w:val="00FE1BAC"/>
    <w:rsid w:val="00FE3E7D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A41DD"/>
  <w15:docId w15:val="{165CE645-190B-4D11-BF0E-19C5435A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31C"/>
    <w:pPr>
      <w:suppressAutoHyphens/>
      <w:spacing w:after="200" w:line="276" w:lineRule="auto"/>
    </w:pPr>
    <w:rPr>
      <w:rFonts w:ascii="Arial" w:eastAsia="SimSun" w:hAnsi="Arial" w:cs="Arial"/>
    </w:rPr>
  </w:style>
  <w:style w:type="paragraph" w:styleId="Nadpis2">
    <w:name w:val="heading 2"/>
    <w:basedOn w:val="Normln"/>
    <w:link w:val="Nadpis2Char"/>
    <w:uiPriority w:val="9"/>
    <w:qFormat/>
    <w:rsid w:val="00293D7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1">
    <w:name w:val="st1"/>
    <w:basedOn w:val="Standardnpsmoodstavce"/>
    <w:rsid w:val="007B258B"/>
  </w:style>
  <w:style w:type="character" w:customStyle="1" w:styleId="ZpatChar">
    <w:name w:val="Zápatí Char"/>
    <w:basedOn w:val="Standardnpsmoodstavce"/>
    <w:link w:val="Zpat"/>
    <w:uiPriority w:val="99"/>
    <w:rsid w:val="007B258B"/>
    <w:rPr>
      <w:rFonts w:ascii="Arial" w:hAnsi="Arial" w:cs="Arial"/>
    </w:rPr>
  </w:style>
  <w:style w:type="character" w:customStyle="1" w:styleId="Import5Char">
    <w:name w:val="Import 5 Char"/>
    <w:basedOn w:val="Standardnpsmoodstavce"/>
    <w:link w:val="Import5"/>
    <w:uiPriority w:val="99"/>
    <w:rsid w:val="007B258B"/>
    <w:rPr>
      <w:rFonts w:ascii="Arial" w:eastAsia="Calibri" w:hAnsi="Arial" w:cs="Times New Roman"/>
      <w:sz w:val="24"/>
      <w:szCs w:val="20"/>
      <w:lang w:eastAsia="cs-CZ"/>
    </w:rPr>
  </w:style>
  <w:style w:type="paragraph" w:customStyle="1" w:styleId="Tlotextu">
    <w:name w:val="Tělo textu"/>
    <w:basedOn w:val="Normln"/>
    <w:rsid w:val="007B258B"/>
    <w:pPr>
      <w:spacing w:after="0" w:line="240" w:lineRule="auto"/>
    </w:pPr>
    <w:rPr>
      <w:rFonts w:eastAsia="Calibri" w:cs="Times New Roman"/>
      <w:sz w:val="20"/>
      <w:szCs w:val="20"/>
      <w:lang w:eastAsia="cs-CZ"/>
    </w:rPr>
  </w:style>
  <w:style w:type="paragraph" w:customStyle="1" w:styleId="Import0">
    <w:name w:val="Import 0"/>
    <w:basedOn w:val="Normln"/>
    <w:uiPriority w:val="99"/>
    <w:rsid w:val="007B258B"/>
    <w:pPr>
      <w:widowControl w:val="0"/>
      <w:spacing w:after="0" w:line="288" w:lineRule="auto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Import4">
    <w:name w:val="Import 4"/>
    <w:basedOn w:val="Normln"/>
    <w:uiPriority w:val="99"/>
    <w:rsid w:val="007B258B"/>
    <w:pPr>
      <w:spacing w:after="0" w:line="240" w:lineRule="auto"/>
    </w:pPr>
    <w:rPr>
      <w:rFonts w:eastAsia="Calibri" w:cs="Times New Roman"/>
      <w:sz w:val="20"/>
      <w:szCs w:val="20"/>
      <w:lang w:eastAsia="cs-CZ"/>
    </w:rPr>
  </w:style>
  <w:style w:type="paragraph" w:customStyle="1" w:styleId="Import5">
    <w:name w:val="Import 5"/>
    <w:basedOn w:val="Normln"/>
    <w:link w:val="Import5Char"/>
    <w:uiPriority w:val="99"/>
    <w:rsid w:val="007B258B"/>
    <w:pPr>
      <w:widowControl w:val="0"/>
      <w:tabs>
        <w:tab w:val="left" w:pos="8208"/>
      </w:tabs>
      <w:spacing w:after="0" w:line="288" w:lineRule="auto"/>
      <w:ind w:left="144" w:firstLine="432"/>
    </w:pPr>
    <w:rPr>
      <w:rFonts w:eastAsia="Calibri" w:cs="Times New Roman"/>
      <w:sz w:val="24"/>
      <w:szCs w:val="20"/>
      <w:lang w:eastAsia="cs-CZ"/>
    </w:rPr>
  </w:style>
  <w:style w:type="paragraph" w:customStyle="1" w:styleId="Import7">
    <w:name w:val="Import 7"/>
    <w:basedOn w:val="Normln"/>
    <w:uiPriority w:val="99"/>
    <w:rsid w:val="007B25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88" w:lineRule="auto"/>
      <w:ind w:left="576" w:hanging="432"/>
    </w:pPr>
    <w:rPr>
      <w:rFonts w:eastAsia="Calibri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rsid w:val="007B258B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B258B"/>
    <w:pPr>
      <w:suppressLineNumbers/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ZpatChar1">
    <w:name w:val="Zápatí Char1"/>
    <w:basedOn w:val="Standardnpsmoodstavce"/>
    <w:uiPriority w:val="99"/>
    <w:semiHidden/>
    <w:rsid w:val="007B258B"/>
    <w:rPr>
      <w:rFonts w:ascii="Arial" w:eastAsia="SimSun" w:hAnsi="Arial"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7B258B"/>
    <w:pPr>
      <w:ind w:left="720"/>
    </w:pPr>
  </w:style>
  <w:style w:type="paragraph" w:customStyle="1" w:styleId="Odstavecseseznamem1">
    <w:name w:val="Odstavec se seznamem1"/>
    <w:basedOn w:val="Normln"/>
    <w:rsid w:val="007B258B"/>
    <w:pPr>
      <w:spacing w:after="0"/>
      <w:ind w:left="720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7B25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5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258B"/>
    <w:rPr>
      <w:rFonts w:ascii="Arial" w:eastAsia="SimSun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58B"/>
    <w:rPr>
      <w:rFonts w:ascii="Segoe UI" w:eastAsia="SimSu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E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E5E"/>
    <w:rPr>
      <w:rFonts w:ascii="Arial" w:eastAsia="SimSun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74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45EB"/>
    <w:rPr>
      <w:rFonts w:ascii="Arial" w:eastAsia="SimSun" w:hAnsi="Arial" w:cs="Arial"/>
    </w:rPr>
  </w:style>
  <w:style w:type="character" w:customStyle="1" w:styleId="platne">
    <w:name w:val="platne"/>
    <w:basedOn w:val="Standardnpsmoodstavce"/>
    <w:rsid w:val="008540E3"/>
  </w:style>
  <w:style w:type="character" w:styleId="Hypertextovodkaz">
    <w:name w:val="Hyperlink"/>
    <w:uiPriority w:val="99"/>
    <w:unhideWhenUsed/>
    <w:rsid w:val="008540E3"/>
    <w:rPr>
      <w:color w:val="0000FF"/>
      <w:u w:val="single"/>
    </w:rPr>
  </w:style>
  <w:style w:type="paragraph" w:styleId="Revize">
    <w:name w:val="Revision"/>
    <w:hidden/>
    <w:uiPriority w:val="99"/>
    <w:semiHidden/>
    <w:rsid w:val="00E458E5"/>
    <w:pPr>
      <w:spacing w:after="0" w:line="240" w:lineRule="auto"/>
    </w:pPr>
    <w:rPr>
      <w:rFonts w:ascii="Arial" w:eastAsia="SimSun" w:hAnsi="Arial" w:cs="Arial"/>
    </w:rPr>
  </w:style>
  <w:style w:type="paragraph" w:customStyle="1" w:styleId="Default">
    <w:name w:val="Default"/>
    <w:rsid w:val="00FB40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E253A"/>
    <w:rPr>
      <w:rFonts w:ascii="Arial" w:eastAsia="SimSun" w:hAnsi="Arial" w:cs="Arial"/>
    </w:rPr>
  </w:style>
  <w:style w:type="numbering" w:customStyle="1" w:styleId="Styl1">
    <w:name w:val="Styl1"/>
    <w:uiPriority w:val="99"/>
    <w:rsid w:val="002E253A"/>
    <w:pPr>
      <w:numPr>
        <w:numId w:val="14"/>
      </w:numPr>
    </w:pPr>
  </w:style>
  <w:style w:type="paragraph" w:customStyle="1" w:styleId="razhlav">
    <w:name w:val="Čára záhlaví"/>
    <w:basedOn w:val="Normln"/>
    <w:rsid w:val="00015DD4"/>
    <w:pPr>
      <w:pBdr>
        <w:bottom w:val="single" w:sz="12" w:space="1" w:color="666699"/>
      </w:pBd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3D7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aragraph">
    <w:name w:val="paragraph"/>
    <w:basedOn w:val="Normln"/>
    <w:rsid w:val="00F5582D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  <w:style w:type="character" w:customStyle="1" w:styleId="normaltextrun">
    <w:name w:val="normaltextrun"/>
    <w:basedOn w:val="Standardnpsmoodstavce"/>
    <w:rsid w:val="00F5582D"/>
  </w:style>
  <w:style w:type="character" w:customStyle="1" w:styleId="eop">
    <w:name w:val="eop"/>
    <w:basedOn w:val="Standardnpsmoodstavce"/>
    <w:rsid w:val="00F5582D"/>
  </w:style>
  <w:style w:type="character" w:customStyle="1" w:styleId="spellingerror">
    <w:name w:val="spellingerror"/>
    <w:basedOn w:val="Standardnpsmoodstavce"/>
    <w:rsid w:val="00F55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47CEFE0D04FA4D824E14F07B20339E" ma:contentTypeVersion="12" ma:contentTypeDescription="Vytvoří nový dokument" ma:contentTypeScope="" ma:versionID="6b8c28bb7754990928cdfdd8f53d3778">
  <xsd:schema xmlns:xsd="http://www.w3.org/2001/XMLSchema" xmlns:xs="http://www.w3.org/2001/XMLSchema" xmlns:p="http://schemas.microsoft.com/office/2006/metadata/properties" xmlns:ns3="39cd4c51-2b1d-4a18-803b-d81368f0ecaa" xmlns:ns4="4c8463f2-23e2-4519-b659-86ad0d6c7715" targetNamespace="http://schemas.microsoft.com/office/2006/metadata/properties" ma:root="true" ma:fieldsID="5d598b5116123997a0359d854270a854" ns3:_="" ns4:_="">
    <xsd:import namespace="39cd4c51-2b1d-4a18-803b-d81368f0ecaa"/>
    <xsd:import namespace="4c8463f2-23e2-4519-b659-86ad0d6c77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4c51-2b1d-4a18-803b-d81368f0e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63f2-23e2-4519-b659-86ad0d6c7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00F35-D1D0-43A7-92CC-B294F564DC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992CAB-0AD6-4775-A946-2965F969D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7C433-1327-4EC8-8BBB-B817BD957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4c51-2b1d-4a18-803b-d81368f0ecaa"/>
    <ds:schemaRef ds:uri="4c8463f2-23e2-4519-b659-86ad0d6c7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88EF2D-923D-4555-A0CB-1CB6ABC15E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Lutovska Marie</dc:creator>
  <cp:lastModifiedBy>Studničková Johana</cp:lastModifiedBy>
  <cp:revision>7</cp:revision>
  <cp:lastPrinted>2021-05-04T07:56:00Z</cp:lastPrinted>
  <dcterms:created xsi:type="dcterms:W3CDTF">2022-10-27T07:19:00Z</dcterms:created>
  <dcterms:modified xsi:type="dcterms:W3CDTF">2022-10-31T07:37:00Z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0x010100A847CEFE0D04FA4D824E14F07B20339E</vt:lpwstr>
  </property>
</Properties>
</file>