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documenttasks/documenttasks1.xml" ContentType="application/vnd.ms-office.documenttask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19C" w:rsidRPr="0014158F" w:rsidRDefault="0029163D" w:rsidP="0029163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263E1BC-BC8B-4235-A85E-480F102F84FC" style="width:455.25pt;height:369.75pt">
            <v:imagedata r:id="rId12" o:title=""/>
          </v:shape>
        </w:pict>
      </w:r>
    </w:p>
    <w:p w:rsidR="00D24DD7" w:rsidRPr="0014158F" w:rsidRDefault="00D24DD7" w:rsidP="00D24DD7">
      <w:pPr>
        <w:rPr>
          <w:noProof/>
          <w:color w:val="000000" w:themeColor="text1"/>
        </w:rPr>
        <w:sectPr w:rsidR="00D24DD7" w:rsidRPr="0014158F" w:rsidSect="0029163D">
          <w:footerReference w:type="even" r:id="rId13"/>
          <w:footerReference w:type="default" r:id="rId14"/>
          <w:footnotePr>
            <w:numRestart w:val="eachSect"/>
          </w:footnotePr>
          <w:pgSz w:w="11907" w:h="16839"/>
          <w:pgMar w:top="1134" w:right="1417" w:bottom="1134" w:left="1417" w:header="709" w:footer="709" w:gutter="0"/>
          <w:pgNumType w:start="0"/>
          <w:cols w:space="720"/>
          <w:docGrid w:linePitch="360"/>
        </w:sectPr>
      </w:pPr>
    </w:p>
    <w:p w:rsidR="00A9519C" w:rsidRPr="0014158F" w:rsidRDefault="00A9519C" w:rsidP="00A40F88">
      <w:pPr>
        <w:pStyle w:val="Exposdesmotifstitre"/>
        <w:rPr>
          <w:noProof/>
          <w:color w:val="000000" w:themeColor="text1"/>
        </w:rPr>
      </w:pPr>
      <w:bookmarkStart w:id="0" w:name="_GoBack"/>
      <w:bookmarkEnd w:id="0"/>
      <w:r w:rsidRPr="0014158F">
        <w:rPr>
          <w:noProof/>
          <w:color w:val="000000" w:themeColor="text1"/>
        </w:rPr>
        <w:lastRenderedPageBreak/>
        <w:t>EXPLANATORY MEMORANDUM</w:t>
      </w:r>
    </w:p>
    <w:p w:rsidR="00A9519C" w:rsidRPr="0014158F" w:rsidRDefault="00A9519C" w:rsidP="00A40F88">
      <w:pPr>
        <w:pStyle w:val="ManualHeading1"/>
        <w:rPr>
          <w:noProof/>
          <w:color w:val="000000" w:themeColor="text1"/>
        </w:rPr>
      </w:pPr>
      <w:r w:rsidRPr="0014158F">
        <w:rPr>
          <w:noProof/>
          <w:color w:val="000000" w:themeColor="text1"/>
        </w:rPr>
        <w:t>1.</w:t>
      </w:r>
      <w:r w:rsidRPr="0014158F">
        <w:rPr>
          <w:noProof/>
          <w:color w:val="000000" w:themeColor="text1"/>
        </w:rPr>
        <w:tab/>
        <w:t>CONTEXT OF THE PROPOSAL</w:t>
      </w:r>
    </w:p>
    <w:p w:rsidR="00A9519C" w:rsidRPr="0014158F" w:rsidRDefault="00A9519C" w:rsidP="00A40F88">
      <w:pPr>
        <w:pStyle w:val="ManualHeading2"/>
        <w:rPr>
          <w:rFonts w:eastAsia="Arial Unicode MS"/>
          <w:noProof/>
          <w:color w:val="000000" w:themeColor="text1"/>
        </w:rPr>
      </w:pPr>
      <w:r w:rsidRPr="0014158F">
        <w:rPr>
          <w:rFonts w:eastAsia="Arial Unicode MS"/>
          <w:noProof/>
          <w:color w:val="000000" w:themeColor="text1"/>
          <w:u w:color="000000"/>
          <w:bdr w:val="nil"/>
          <w:lang w:val="en-US" w:eastAsia="en-GB"/>
        </w:rPr>
        <w:t>•</w:t>
      </w:r>
      <w:r w:rsidRPr="0014158F">
        <w:rPr>
          <w:rFonts w:eastAsia="Arial Unicode MS"/>
          <w:noProof/>
          <w:color w:val="000000" w:themeColor="text1"/>
          <w:u w:color="000000"/>
          <w:bdr w:val="nil"/>
          <w:lang w:val="en-US" w:eastAsia="en-GB"/>
        </w:rPr>
        <w:tab/>
      </w:r>
      <w:r w:rsidRPr="0014158F">
        <w:rPr>
          <w:rFonts w:eastAsia="Arial Unicode MS"/>
          <w:noProof/>
          <w:color w:val="000000" w:themeColor="text1"/>
        </w:rPr>
        <w:t>Reasons for and objectives of the proposal</w:t>
      </w:r>
    </w:p>
    <w:p w:rsidR="00E07F8E" w:rsidRPr="0014158F" w:rsidRDefault="00FF788E" w:rsidP="00FF788E">
      <w:pPr>
        <w:rPr>
          <w:noProof/>
          <w:color w:val="000000" w:themeColor="text1"/>
          <w:szCs w:val="24"/>
        </w:rPr>
      </w:pPr>
      <w:r w:rsidRPr="0014158F">
        <w:rPr>
          <w:noProof/>
          <w:color w:val="000000" w:themeColor="text1"/>
          <w:szCs w:val="24"/>
        </w:rPr>
        <w:t>Directive (EU) 2019/633</w:t>
      </w:r>
      <w:r w:rsidR="00ED5D7F" w:rsidRPr="0014158F">
        <w:rPr>
          <w:rStyle w:val="FootnoteReference0"/>
          <w:noProof/>
          <w:color w:val="000000" w:themeColor="text1"/>
          <w:szCs w:val="24"/>
        </w:rPr>
        <w:footnoteReference w:id="2"/>
      </w:r>
      <w:r w:rsidR="00302F9D" w:rsidRPr="0014158F">
        <w:rPr>
          <w:noProof/>
          <w:color w:val="000000" w:themeColor="text1"/>
          <w:szCs w:val="24"/>
        </w:rPr>
        <w:t xml:space="preserve"> (the Directive) required Member States to designate enforcement authorities to ensure the effective enforcement of the prohibitions laid down in </w:t>
      </w:r>
      <w:r w:rsidR="005D3643" w:rsidRPr="0014158F">
        <w:rPr>
          <w:noProof/>
          <w:color w:val="000000" w:themeColor="text1"/>
          <w:szCs w:val="24"/>
        </w:rPr>
        <w:t>Article 3 of the</w:t>
      </w:r>
      <w:r w:rsidR="00302F9D" w:rsidRPr="0014158F">
        <w:rPr>
          <w:noProof/>
          <w:color w:val="000000" w:themeColor="text1"/>
          <w:szCs w:val="24"/>
        </w:rPr>
        <w:t xml:space="preserve"> Directive. </w:t>
      </w:r>
      <w:r w:rsidR="005A66B8" w:rsidRPr="0014158F">
        <w:rPr>
          <w:noProof/>
          <w:color w:val="000000" w:themeColor="text1"/>
          <w:szCs w:val="24"/>
        </w:rPr>
        <w:t xml:space="preserve">The enforcement authorities </w:t>
      </w:r>
      <w:r w:rsidR="00071F04" w:rsidRPr="0014158F">
        <w:rPr>
          <w:noProof/>
          <w:color w:val="000000" w:themeColor="text1"/>
          <w:szCs w:val="24"/>
        </w:rPr>
        <w:t>can</w:t>
      </w:r>
      <w:r w:rsidR="00A96A12" w:rsidRPr="0014158F">
        <w:rPr>
          <w:noProof/>
          <w:color w:val="000000" w:themeColor="text1"/>
          <w:szCs w:val="24"/>
        </w:rPr>
        <w:t xml:space="preserve"> act either on their own initiative or on the basis of complaints by parties affected by unfair trading practices in the agricultural and food supply chain. </w:t>
      </w:r>
    </w:p>
    <w:p w:rsidR="0010717E" w:rsidRPr="0014158F" w:rsidRDefault="00302F9D" w:rsidP="00FF788E">
      <w:pPr>
        <w:rPr>
          <w:noProof/>
          <w:color w:val="000000" w:themeColor="text1"/>
          <w:szCs w:val="24"/>
        </w:rPr>
      </w:pPr>
      <w:r w:rsidRPr="0014158F">
        <w:rPr>
          <w:noProof/>
          <w:color w:val="000000" w:themeColor="text1"/>
          <w:szCs w:val="24"/>
        </w:rPr>
        <w:t xml:space="preserve">The Directive also </w:t>
      </w:r>
      <w:r w:rsidR="00FF788E" w:rsidRPr="0014158F">
        <w:rPr>
          <w:noProof/>
          <w:color w:val="000000" w:themeColor="text1"/>
          <w:szCs w:val="24"/>
        </w:rPr>
        <w:t xml:space="preserve">introduced rules related to the powers of enforcement authorities </w:t>
      </w:r>
      <w:r w:rsidR="009524B9" w:rsidRPr="0014158F">
        <w:rPr>
          <w:noProof/>
          <w:color w:val="000000" w:themeColor="text1"/>
          <w:szCs w:val="24"/>
        </w:rPr>
        <w:t xml:space="preserve">ensuring that </w:t>
      </w:r>
      <w:r w:rsidR="0010717E" w:rsidRPr="0014158F">
        <w:rPr>
          <w:noProof/>
          <w:color w:val="000000" w:themeColor="text1"/>
          <w:szCs w:val="24"/>
        </w:rPr>
        <w:t>those authorities can</w:t>
      </w:r>
      <w:r w:rsidR="00013629" w:rsidRPr="0014158F">
        <w:rPr>
          <w:noProof/>
          <w:color w:val="000000" w:themeColor="text1"/>
          <w:szCs w:val="24"/>
        </w:rPr>
        <w:t xml:space="preserve"> investigate, collect information </w:t>
      </w:r>
      <w:r w:rsidR="009C207F" w:rsidRPr="0014158F">
        <w:rPr>
          <w:noProof/>
          <w:color w:val="000000" w:themeColor="text1"/>
          <w:szCs w:val="24"/>
        </w:rPr>
        <w:t>and order the termination of an unfair trading practice</w:t>
      </w:r>
      <w:r w:rsidR="0010717E" w:rsidRPr="0014158F">
        <w:rPr>
          <w:noProof/>
          <w:color w:val="000000" w:themeColor="text1"/>
          <w:szCs w:val="24"/>
        </w:rPr>
        <w:t xml:space="preserve"> (Article 6 of the Directive).</w:t>
      </w:r>
    </w:p>
    <w:p w:rsidR="00FF788E" w:rsidRPr="0014158F" w:rsidRDefault="0010717E" w:rsidP="00FF788E">
      <w:pPr>
        <w:rPr>
          <w:noProof/>
          <w:color w:val="000000" w:themeColor="text1"/>
          <w:szCs w:val="24"/>
        </w:rPr>
      </w:pPr>
      <w:r w:rsidRPr="0014158F">
        <w:rPr>
          <w:noProof/>
          <w:color w:val="000000" w:themeColor="text1"/>
          <w:szCs w:val="24"/>
        </w:rPr>
        <w:t xml:space="preserve">In addition, the Directive </w:t>
      </w:r>
      <w:r w:rsidR="00E07F8E" w:rsidRPr="0014158F">
        <w:rPr>
          <w:noProof/>
          <w:color w:val="000000" w:themeColor="text1"/>
          <w:szCs w:val="24"/>
        </w:rPr>
        <w:t>requir</w:t>
      </w:r>
      <w:r w:rsidR="007F5FB4" w:rsidRPr="0014158F">
        <w:rPr>
          <w:noProof/>
          <w:color w:val="000000" w:themeColor="text1"/>
          <w:szCs w:val="24"/>
        </w:rPr>
        <w:t>ed</w:t>
      </w:r>
      <w:r w:rsidR="002C7A82" w:rsidRPr="0014158F">
        <w:rPr>
          <w:noProof/>
          <w:color w:val="000000" w:themeColor="text1"/>
          <w:szCs w:val="24"/>
        </w:rPr>
        <w:t xml:space="preserve"> the</w:t>
      </w:r>
      <w:r w:rsidR="00CA317B" w:rsidRPr="0014158F">
        <w:rPr>
          <w:noProof/>
          <w:color w:val="000000" w:themeColor="text1"/>
          <w:szCs w:val="24"/>
        </w:rPr>
        <w:t xml:space="preserve"> enforcement authorities to </w:t>
      </w:r>
      <w:r w:rsidR="007F5FB4" w:rsidRPr="0014158F">
        <w:rPr>
          <w:noProof/>
          <w:color w:val="000000" w:themeColor="text1"/>
          <w:szCs w:val="24"/>
        </w:rPr>
        <w:t>cooperate effectively with each other and with the Commission, and to provide each other with mutual assistance in investigations that have a cross-border dimension</w:t>
      </w:r>
      <w:r w:rsidR="00FF788E" w:rsidRPr="0014158F">
        <w:rPr>
          <w:noProof/>
          <w:color w:val="000000" w:themeColor="text1"/>
          <w:szCs w:val="24"/>
        </w:rPr>
        <w:t xml:space="preserve"> </w:t>
      </w:r>
      <w:r w:rsidR="009703B5" w:rsidRPr="0014158F">
        <w:rPr>
          <w:noProof/>
          <w:color w:val="000000" w:themeColor="text1"/>
          <w:szCs w:val="24"/>
        </w:rPr>
        <w:t>(Article</w:t>
      </w:r>
      <w:r w:rsidR="00FF788E" w:rsidRPr="0014158F">
        <w:rPr>
          <w:noProof/>
          <w:color w:val="000000" w:themeColor="text1"/>
          <w:szCs w:val="24"/>
        </w:rPr>
        <w:t xml:space="preserve"> 8 of the Directive). </w:t>
      </w:r>
    </w:p>
    <w:p w:rsidR="001176E2" w:rsidRPr="0014158F" w:rsidRDefault="00E74A69" w:rsidP="00774BAC">
      <w:pPr>
        <w:rPr>
          <w:noProof/>
          <w:color w:val="000000" w:themeColor="text1"/>
          <w:szCs w:val="24"/>
        </w:rPr>
      </w:pPr>
      <w:r w:rsidRPr="0014158F">
        <w:rPr>
          <w:noProof/>
          <w:color w:val="000000" w:themeColor="text1"/>
          <w:szCs w:val="24"/>
        </w:rPr>
        <w:t xml:space="preserve">The experience of enforcement authorities is that </w:t>
      </w:r>
      <w:r w:rsidR="007F5FB4" w:rsidRPr="0014158F">
        <w:rPr>
          <w:noProof/>
          <w:color w:val="000000" w:themeColor="text1"/>
          <w:szCs w:val="24"/>
        </w:rPr>
        <w:t xml:space="preserve">gathering </w:t>
      </w:r>
      <w:r w:rsidR="0010717E" w:rsidRPr="0014158F">
        <w:rPr>
          <w:noProof/>
          <w:color w:val="000000" w:themeColor="text1"/>
          <w:szCs w:val="24"/>
        </w:rPr>
        <w:t>information</w:t>
      </w:r>
      <w:r w:rsidR="00055284" w:rsidRPr="0014158F">
        <w:rPr>
          <w:noProof/>
          <w:color w:val="000000" w:themeColor="text1"/>
          <w:szCs w:val="24"/>
        </w:rPr>
        <w:t>,</w:t>
      </w:r>
      <w:r w:rsidR="007F5FB4" w:rsidRPr="00BE2EA1">
        <w:rPr>
          <w:noProof/>
        </w:rPr>
        <w:t xml:space="preserve"> </w:t>
      </w:r>
      <w:r w:rsidR="007F5FB4" w:rsidRPr="0014158F">
        <w:rPr>
          <w:noProof/>
          <w:color w:val="000000" w:themeColor="text1"/>
        </w:rPr>
        <w:t xml:space="preserve">finding an infringement </w:t>
      </w:r>
      <w:r w:rsidR="001216AE" w:rsidRPr="0014158F">
        <w:rPr>
          <w:noProof/>
          <w:color w:val="000000" w:themeColor="text1"/>
        </w:rPr>
        <w:t xml:space="preserve">and imposing and enforcing </w:t>
      </w:r>
      <w:r w:rsidR="007F5FB4" w:rsidRPr="0014158F">
        <w:rPr>
          <w:noProof/>
          <w:color w:val="000000" w:themeColor="text1"/>
        </w:rPr>
        <w:t xml:space="preserve">fines and </w:t>
      </w:r>
      <w:r w:rsidR="001216AE" w:rsidRPr="0014158F">
        <w:rPr>
          <w:noProof/>
          <w:color w:val="000000" w:themeColor="text1"/>
        </w:rPr>
        <w:t>other equally effective</w:t>
      </w:r>
      <w:r w:rsidR="001216AE" w:rsidRPr="00BE2EA1">
        <w:rPr>
          <w:noProof/>
        </w:rPr>
        <w:t xml:space="preserve"> </w:t>
      </w:r>
      <w:r w:rsidR="00252BF9" w:rsidRPr="00BE2EA1">
        <w:rPr>
          <w:noProof/>
        </w:rPr>
        <w:t>penalties</w:t>
      </w:r>
      <w:r w:rsidR="00252BF9" w:rsidRPr="0014158F">
        <w:rPr>
          <w:noProof/>
          <w:color w:val="000000" w:themeColor="text1"/>
        </w:rPr>
        <w:t xml:space="preserve"> </w:t>
      </w:r>
      <w:r w:rsidR="007F5FB4" w:rsidRPr="0014158F">
        <w:rPr>
          <w:noProof/>
          <w:color w:val="000000" w:themeColor="text1"/>
        </w:rPr>
        <w:t>can be difficult</w:t>
      </w:r>
      <w:r w:rsidR="007F5FB4" w:rsidRPr="00BE2EA1">
        <w:rPr>
          <w:noProof/>
        </w:rPr>
        <w:t xml:space="preserve"> </w:t>
      </w:r>
      <w:r w:rsidR="00941C07" w:rsidRPr="0014158F">
        <w:rPr>
          <w:noProof/>
          <w:color w:val="000000" w:themeColor="text1"/>
          <w:szCs w:val="24"/>
        </w:rPr>
        <w:t xml:space="preserve">where the buyer is located in </w:t>
      </w:r>
      <w:r w:rsidR="0010717E" w:rsidRPr="0014158F">
        <w:rPr>
          <w:noProof/>
          <w:color w:val="000000" w:themeColor="text1"/>
          <w:szCs w:val="24"/>
        </w:rPr>
        <w:t>another</w:t>
      </w:r>
      <w:r w:rsidR="00941C07" w:rsidRPr="0014158F">
        <w:rPr>
          <w:noProof/>
          <w:color w:val="000000" w:themeColor="text1"/>
          <w:szCs w:val="24"/>
        </w:rPr>
        <w:t xml:space="preserve"> Member State</w:t>
      </w:r>
      <w:r w:rsidR="00FF788E" w:rsidRPr="0014158F">
        <w:rPr>
          <w:noProof/>
          <w:color w:val="000000" w:themeColor="text1"/>
          <w:szCs w:val="24"/>
        </w:rPr>
        <w:t xml:space="preserve">. The </w:t>
      </w:r>
      <w:r w:rsidR="00CA317B" w:rsidRPr="0014158F">
        <w:rPr>
          <w:noProof/>
          <w:color w:val="000000" w:themeColor="text1"/>
          <w:szCs w:val="24"/>
        </w:rPr>
        <w:t xml:space="preserve">ability </w:t>
      </w:r>
      <w:r w:rsidR="006F54AC" w:rsidRPr="0014158F">
        <w:rPr>
          <w:noProof/>
          <w:color w:val="000000" w:themeColor="text1"/>
          <w:szCs w:val="24"/>
        </w:rPr>
        <w:t>of the</w:t>
      </w:r>
      <w:r w:rsidR="00EF5B9E" w:rsidRPr="0014158F">
        <w:rPr>
          <w:noProof/>
          <w:color w:val="000000" w:themeColor="text1"/>
          <w:szCs w:val="24"/>
        </w:rPr>
        <w:t xml:space="preserve"> </w:t>
      </w:r>
      <w:r w:rsidR="00FF788E" w:rsidRPr="0014158F">
        <w:rPr>
          <w:noProof/>
          <w:color w:val="000000" w:themeColor="text1"/>
          <w:szCs w:val="24"/>
        </w:rPr>
        <w:t xml:space="preserve">enforcement authorities </w:t>
      </w:r>
      <w:r w:rsidR="00CA317B" w:rsidRPr="0014158F">
        <w:rPr>
          <w:noProof/>
          <w:color w:val="000000" w:themeColor="text1"/>
          <w:szCs w:val="24"/>
        </w:rPr>
        <w:t xml:space="preserve">to cooperate in such cases </w:t>
      </w:r>
      <w:r w:rsidR="00FF788E" w:rsidRPr="0014158F">
        <w:rPr>
          <w:noProof/>
          <w:color w:val="000000" w:themeColor="text1"/>
          <w:szCs w:val="24"/>
        </w:rPr>
        <w:t>should therefore be strengthened</w:t>
      </w:r>
      <w:r w:rsidR="001176E2" w:rsidRPr="0014158F">
        <w:rPr>
          <w:noProof/>
          <w:color w:val="000000" w:themeColor="text1"/>
          <w:szCs w:val="24"/>
        </w:rPr>
        <w:t>.</w:t>
      </w:r>
      <w:bookmarkStart w:id="1" w:name="_Hlk165380329"/>
    </w:p>
    <w:p w:rsidR="00E74A69" w:rsidRPr="0014158F" w:rsidRDefault="00E74A69" w:rsidP="00E74A69">
      <w:pPr>
        <w:rPr>
          <w:noProof/>
          <w:color w:val="000000" w:themeColor="text1"/>
          <w:szCs w:val="24"/>
        </w:rPr>
      </w:pPr>
      <w:r w:rsidRPr="0014158F">
        <w:rPr>
          <w:noProof/>
          <w:color w:val="000000" w:themeColor="text1"/>
          <w:szCs w:val="24"/>
        </w:rPr>
        <w:t xml:space="preserve">Closing the enforcement gap aims a strengthening farmers’ position in the supply chain. To address this challenge the Commission </w:t>
      </w:r>
      <w:r w:rsidR="006B77D7" w:rsidRPr="0014158F">
        <w:rPr>
          <w:noProof/>
          <w:color w:val="000000" w:themeColor="text1"/>
          <w:szCs w:val="24"/>
        </w:rPr>
        <w:t xml:space="preserve">put forward </w:t>
      </w:r>
      <w:r w:rsidR="006B77D7" w:rsidRPr="0014158F">
        <w:rPr>
          <w:rStyle w:val="normaltextrun"/>
          <w:noProof/>
          <w:color w:val="000000" w:themeColor="text1"/>
          <w:shd w:val="clear" w:color="auto" w:fill="FFFFFF"/>
        </w:rPr>
        <w:t>a reflection paper on 15 March 2024 in which it announced a set of measures intended to enhance the position of farmers in the food supply chain. A</w:t>
      </w:r>
      <w:r w:rsidRPr="0014158F">
        <w:rPr>
          <w:noProof/>
          <w:color w:val="000000" w:themeColor="text1"/>
          <w:szCs w:val="24"/>
        </w:rPr>
        <w:t xml:space="preserve"> stand-alone legal act introducing new rules on cross-border enforcement of the Directive</w:t>
      </w:r>
      <w:r w:rsidR="007A40D0" w:rsidRPr="0014158F">
        <w:rPr>
          <w:noProof/>
          <w:color w:val="000000" w:themeColor="text1"/>
          <w:szCs w:val="24"/>
        </w:rPr>
        <w:t xml:space="preserve"> </w:t>
      </w:r>
      <w:r w:rsidR="007A40D0" w:rsidRPr="0014158F">
        <w:rPr>
          <w:rStyle w:val="normaltextrun"/>
          <w:noProof/>
          <w:color w:val="000000" w:themeColor="text1"/>
          <w:shd w:val="clear" w:color="auto" w:fill="FFFFFF"/>
        </w:rPr>
        <w:t>was included in the set of measures that the Commission announced</w:t>
      </w:r>
      <w:r w:rsidRPr="0014158F">
        <w:rPr>
          <w:noProof/>
          <w:color w:val="000000" w:themeColor="text1"/>
          <w:szCs w:val="24"/>
        </w:rPr>
        <w:t xml:space="preserve">. </w:t>
      </w:r>
    </w:p>
    <w:p w:rsidR="00E74A69" w:rsidRPr="0014158F" w:rsidRDefault="00E74A69" w:rsidP="00E74A69">
      <w:pPr>
        <w:pBdr>
          <w:top w:val="nil"/>
          <w:left w:val="nil"/>
          <w:bottom w:val="nil"/>
          <w:right w:val="nil"/>
          <w:between w:val="nil"/>
          <w:bar w:val="nil"/>
        </w:pBdr>
        <w:spacing w:before="0" w:after="240"/>
        <w:rPr>
          <w:noProof/>
          <w:color w:val="000000" w:themeColor="text1"/>
        </w:rPr>
      </w:pPr>
      <w:r w:rsidRPr="0014158F">
        <w:rPr>
          <w:noProof/>
          <w:color w:val="000000" w:themeColor="text1"/>
        </w:rPr>
        <w:t>The Political Guidelines for the next European Commission 2024-2029 commit to strengthen farmers’ position and further protect them against unfair trading practices. Moreover, the Strategic Dialogue on the Future of EU Agriculture, announced by the President of the European Commission in her State of the Union Address on September 13th 2023 and launched in January 2024,  which brought together 29 major stakeholders from the European agri-food sectors, civil society, rural communities and academia in its final report</w:t>
      </w:r>
      <w:r w:rsidRPr="0014158F">
        <w:rPr>
          <w:rStyle w:val="FootnoteReference0"/>
          <w:noProof/>
          <w:color w:val="000000" w:themeColor="text1"/>
        </w:rPr>
        <w:footnoteReference w:id="3"/>
      </w:r>
      <w:r w:rsidRPr="0014158F">
        <w:rPr>
          <w:noProof/>
          <w:color w:val="000000" w:themeColor="text1"/>
        </w:rPr>
        <w:t xml:space="preserve"> called for proactive steps both at European and national level inter alia to better address unfair trading practices</w:t>
      </w:r>
      <w:r w:rsidR="002E1BA4" w:rsidRPr="0014158F">
        <w:rPr>
          <w:noProof/>
          <w:color w:val="000000" w:themeColor="text1"/>
        </w:rPr>
        <w:t xml:space="preserve">. </w:t>
      </w:r>
    </w:p>
    <w:p w:rsidR="00821185" w:rsidRPr="0014158F" w:rsidRDefault="00821185" w:rsidP="00821185">
      <w:pPr>
        <w:pBdr>
          <w:top w:val="nil"/>
          <w:left w:val="nil"/>
          <w:bottom w:val="nil"/>
          <w:right w:val="nil"/>
          <w:between w:val="nil"/>
          <w:bar w:val="nil"/>
        </w:pBdr>
        <w:spacing w:before="0" w:after="240"/>
        <w:rPr>
          <w:noProof/>
          <w:color w:val="000000" w:themeColor="text1"/>
        </w:rPr>
      </w:pPr>
      <w:r w:rsidRPr="0014158F">
        <w:rPr>
          <w:noProof/>
          <w:color w:val="000000" w:themeColor="text1"/>
        </w:rPr>
        <w:t xml:space="preserve">The Report </w:t>
      </w:r>
      <w:r w:rsidR="00AB6CAB" w:rsidRPr="0014158F">
        <w:rPr>
          <w:noProof/>
          <w:color w:val="000000" w:themeColor="text1"/>
        </w:rPr>
        <w:t xml:space="preserve">on </w:t>
      </w:r>
      <w:r w:rsidRPr="0014158F">
        <w:rPr>
          <w:noProof/>
          <w:color w:val="000000" w:themeColor="text1"/>
        </w:rPr>
        <w:t xml:space="preserve">the Strategic Dialogue on the Future of EU Agriculture included </w:t>
      </w:r>
      <w:r w:rsidR="00AB6CAB" w:rsidRPr="0014158F">
        <w:rPr>
          <w:noProof/>
          <w:color w:val="000000" w:themeColor="text1"/>
        </w:rPr>
        <w:t xml:space="preserve">recommendations </w:t>
      </w:r>
      <w:r w:rsidRPr="0014158F">
        <w:rPr>
          <w:noProof/>
          <w:color w:val="000000" w:themeColor="text1"/>
        </w:rPr>
        <w:t xml:space="preserve">for </w:t>
      </w:r>
      <w:r w:rsidR="00AB6CAB" w:rsidRPr="0014158F">
        <w:rPr>
          <w:noProof/>
          <w:color w:val="000000" w:themeColor="text1"/>
        </w:rPr>
        <w:t>an</w:t>
      </w:r>
      <w:r w:rsidRPr="0014158F">
        <w:rPr>
          <w:noProof/>
          <w:color w:val="000000" w:themeColor="text1"/>
        </w:rPr>
        <w:t xml:space="preserve"> effective, balanced and proportionate framework to address unfair trading practices, among others, the effective enforcement of unfair trading practices legislation, the cooperation among enforcement authorities in cross-border cases, including a common online platform to share investigations and information on cases, as well as the need for the enforcement authorities to have adequate and proportionate resources to enforce the legislation.</w:t>
      </w:r>
    </w:p>
    <w:p w:rsidR="0074644E" w:rsidRPr="0014158F" w:rsidRDefault="0074644E" w:rsidP="00E74A69">
      <w:pPr>
        <w:pBdr>
          <w:top w:val="nil"/>
          <w:left w:val="nil"/>
          <w:bottom w:val="nil"/>
          <w:right w:val="nil"/>
          <w:between w:val="nil"/>
          <w:bar w:val="nil"/>
        </w:pBdr>
        <w:spacing w:before="0" w:after="240"/>
        <w:rPr>
          <w:noProof/>
          <w:color w:val="000000" w:themeColor="text1"/>
        </w:rPr>
      </w:pPr>
    </w:p>
    <w:bookmarkEnd w:id="1"/>
    <w:p w:rsidR="00A9519C" w:rsidRPr="0014158F" w:rsidRDefault="00A9519C" w:rsidP="00A40F88">
      <w:pPr>
        <w:pStyle w:val="ManualHeading2"/>
        <w:rPr>
          <w:rFonts w:eastAsia="Arial Unicode MS"/>
          <w:noProof/>
          <w:color w:val="000000" w:themeColor="text1"/>
          <w:u w:color="000000"/>
          <w:bdr w:val="nil"/>
          <w:lang w:val="en-US" w:eastAsia="en-GB"/>
        </w:rPr>
      </w:pPr>
      <w:r w:rsidRPr="0014158F">
        <w:rPr>
          <w:rFonts w:eastAsia="Arial Unicode MS"/>
          <w:noProof/>
          <w:color w:val="000000" w:themeColor="text1"/>
          <w:u w:color="000000"/>
          <w:bdr w:val="nil"/>
          <w:lang w:val="en-US" w:eastAsia="en-GB"/>
        </w:rPr>
        <w:t>•</w:t>
      </w:r>
      <w:r w:rsidRPr="0014158F">
        <w:rPr>
          <w:rFonts w:eastAsia="Arial Unicode MS"/>
          <w:noProof/>
          <w:color w:val="000000" w:themeColor="text1"/>
          <w:u w:color="000000"/>
          <w:bdr w:val="nil"/>
          <w:lang w:val="en-US" w:eastAsia="en-GB"/>
        </w:rPr>
        <w:tab/>
      </w:r>
      <w:r w:rsidRPr="0014158F">
        <w:rPr>
          <w:rFonts w:eastAsia="Arial Unicode MS"/>
          <w:noProof/>
          <w:color w:val="000000" w:themeColor="text1"/>
        </w:rPr>
        <w:t>Consistency with existing policy provisions in the policy area</w:t>
      </w:r>
    </w:p>
    <w:p w:rsidR="002F17E9" w:rsidRPr="0014158F" w:rsidRDefault="00E74A69" w:rsidP="00E74A69">
      <w:pPr>
        <w:pBdr>
          <w:top w:val="nil"/>
          <w:left w:val="nil"/>
          <w:bottom w:val="nil"/>
          <w:right w:val="nil"/>
          <w:between w:val="nil"/>
          <w:bar w:val="nil"/>
        </w:pBdr>
        <w:spacing w:before="0" w:after="240"/>
        <w:rPr>
          <w:noProof/>
          <w:color w:val="000000" w:themeColor="text1"/>
          <w:szCs w:val="24"/>
          <w:shd w:val="clear" w:color="auto" w:fill="FFFFFF"/>
        </w:rPr>
      </w:pPr>
      <w:r w:rsidRPr="0014158F">
        <w:rPr>
          <w:noProof/>
          <w:color w:val="000000" w:themeColor="text1"/>
        </w:rPr>
        <w:t>T</w:t>
      </w:r>
      <w:r w:rsidRPr="0014158F">
        <w:rPr>
          <w:noProof/>
          <w:color w:val="000000" w:themeColor="text1"/>
          <w:szCs w:val="24"/>
          <w:shd w:val="clear" w:color="auto" w:fill="FFFFFF"/>
        </w:rPr>
        <w:t xml:space="preserve">he proposal complements the Directive with the view to ensuring that the enforcement authorities have </w:t>
      </w:r>
      <w:r w:rsidRPr="0014158F">
        <w:rPr>
          <w:noProof/>
          <w:color w:val="000000" w:themeColor="text1"/>
          <w:szCs w:val="24"/>
          <w:lang w:val="en-IE"/>
        </w:rPr>
        <w:t xml:space="preserve">the necessary tools to gather information, </w:t>
      </w:r>
      <w:r w:rsidRPr="0014158F">
        <w:rPr>
          <w:noProof/>
          <w:color w:val="000000" w:themeColor="text1"/>
        </w:rPr>
        <w:t xml:space="preserve">find an infringement and impose and enforce fines and other equally effective penalties </w:t>
      </w:r>
      <w:r w:rsidRPr="0014158F">
        <w:rPr>
          <w:noProof/>
          <w:color w:val="000000" w:themeColor="text1"/>
          <w:szCs w:val="24"/>
          <w:lang w:val="en-IE"/>
        </w:rPr>
        <w:t>against buyers located in another Member State</w:t>
      </w:r>
      <w:r w:rsidRPr="0014158F">
        <w:rPr>
          <w:noProof/>
          <w:color w:val="000000" w:themeColor="text1"/>
          <w:szCs w:val="24"/>
          <w:shd w:val="clear" w:color="auto" w:fill="FFFFFF"/>
        </w:rPr>
        <w:t>.</w:t>
      </w:r>
    </w:p>
    <w:p w:rsidR="006B77D7" w:rsidRPr="0014158F" w:rsidRDefault="006B77D7" w:rsidP="00E74A69">
      <w:pPr>
        <w:pBdr>
          <w:top w:val="nil"/>
          <w:left w:val="nil"/>
          <w:bottom w:val="nil"/>
          <w:right w:val="nil"/>
          <w:between w:val="nil"/>
          <w:bar w:val="nil"/>
        </w:pBdr>
        <w:spacing w:before="0" w:after="240"/>
        <w:rPr>
          <w:noProof/>
          <w:color w:val="000000" w:themeColor="text1"/>
          <w:szCs w:val="24"/>
          <w:shd w:val="clear" w:color="auto" w:fill="FFFFFF"/>
        </w:rPr>
      </w:pPr>
      <w:r w:rsidRPr="0014158F">
        <w:rPr>
          <w:noProof/>
          <w:color w:val="000000" w:themeColor="text1"/>
          <w:szCs w:val="24"/>
          <w:shd w:val="clear" w:color="auto" w:fill="FFFFFF"/>
        </w:rPr>
        <w:t>The proposal does not interfere with the ongoing evaluation of the Directive</w:t>
      </w:r>
      <w:r w:rsidR="005F7E7E" w:rsidRPr="0014158F">
        <w:rPr>
          <w:noProof/>
          <w:color w:val="000000" w:themeColor="text1"/>
          <w:szCs w:val="24"/>
          <w:shd w:val="clear" w:color="auto" w:fill="FFFFFF"/>
        </w:rPr>
        <w:t xml:space="preserve"> </w:t>
      </w:r>
      <w:r w:rsidRPr="0014158F">
        <w:rPr>
          <w:noProof/>
          <w:color w:val="000000" w:themeColor="text1"/>
          <w:szCs w:val="24"/>
          <w:shd w:val="clear" w:color="auto" w:fill="FFFFFF"/>
        </w:rPr>
        <w:t>that the Commission is conducting in line with its legal obligation under the Directive</w:t>
      </w:r>
      <w:r w:rsidR="00EC59B3" w:rsidRPr="0014158F">
        <w:rPr>
          <w:noProof/>
          <w:color w:val="000000" w:themeColor="text1"/>
          <w:szCs w:val="24"/>
          <w:shd w:val="clear" w:color="auto" w:fill="FFFFFF"/>
        </w:rPr>
        <w:t xml:space="preserve"> itself</w:t>
      </w:r>
      <w:r w:rsidR="005F7E7E" w:rsidRPr="0014158F">
        <w:rPr>
          <w:noProof/>
          <w:color w:val="000000" w:themeColor="text1"/>
          <w:szCs w:val="24"/>
          <w:shd w:val="clear" w:color="auto" w:fill="FFFFFF"/>
        </w:rPr>
        <w:t xml:space="preserve"> or prejudge the result of that evaluation.</w:t>
      </w:r>
    </w:p>
    <w:p w:rsidR="00A9519C" w:rsidRPr="0014158F" w:rsidRDefault="00A9519C" w:rsidP="00A40F88">
      <w:pPr>
        <w:pStyle w:val="ManualHeading2"/>
        <w:rPr>
          <w:rFonts w:eastAsia="Arial Unicode MS"/>
          <w:noProof/>
          <w:color w:val="000000" w:themeColor="text1"/>
        </w:rPr>
      </w:pPr>
      <w:r w:rsidRPr="0014158F">
        <w:rPr>
          <w:rFonts w:eastAsia="Arial Unicode MS"/>
          <w:noProof/>
          <w:color w:val="000000" w:themeColor="text1"/>
          <w:u w:color="000000"/>
          <w:bdr w:val="nil"/>
          <w:lang w:val="en-US" w:eastAsia="en-GB"/>
        </w:rPr>
        <w:t>•</w:t>
      </w:r>
      <w:r w:rsidRPr="0014158F">
        <w:rPr>
          <w:rFonts w:eastAsia="Arial Unicode MS"/>
          <w:noProof/>
          <w:color w:val="000000" w:themeColor="text1"/>
          <w:u w:color="000000"/>
          <w:bdr w:val="nil"/>
          <w:lang w:val="en-US" w:eastAsia="en-GB"/>
        </w:rPr>
        <w:tab/>
      </w:r>
      <w:r w:rsidRPr="0014158F">
        <w:rPr>
          <w:rFonts w:eastAsia="Arial Unicode MS"/>
          <w:noProof/>
          <w:color w:val="000000" w:themeColor="text1"/>
        </w:rPr>
        <w:t>Consistency with other Union policies</w:t>
      </w:r>
    </w:p>
    <w:p w:rsidR="0010717E" w:rsidRPr="0014158F" w:rsidRDefault="00AA3C04" w:rsidP="00781542">
      <w:pPr>
        <w:pStyle w:val="Text1"/>
        <w:ind w:left="0"/>
        <w:rPr>
          <w:noProof/>
          <w:color w:val="000000" w:themeColor="text1"/>
        </w:rPr>
      </w:pPr>
      <w:r w:rsidRPr="0014158F">
        <w:rPr>
          <w:noProof/>
          <w:color w:val="000000" w:themeColor="text1"/>
        </w:rPr>
        <w:t>As explained in the explanatory memorandum of the proposal for what became the Directive, c</w:t>
      </w:r>
      <w:r w:rsidR="00781542" w:rsidRPr="0014158F">
        <w:rPr>
          <w:noProof/>
          <w:color w:val="000000" w:themeColor="text1"/>
        </w:rPr>
        <w:t xml:space="preserve">ompetition law has a </w:t>
      </w:r>
      <w:r w:rsidR="0010717E" w:rsidRPr="0014158F">
        <w:rPr>
          <w:noProof/>
          <w:color w:val="000000" w:themeColor="text1"/>
        </w:rPr>
        <w:t xml:space="preserve">different </w:t>
      </w:r>
      <w:r w:rsidR="00781542" w:rsidRPr="0014158F">
        <w:rPr>
          <w:noProof/>
          <w:color w:val="000000" w:themeColor="text1"/>
        </w:rPr>
        <w:t>scope from rules on unfair trading practices</w:t>
      </w:r>
      <w:r w:rsidR="00941C07" w:rsidRPr="0014158F">
        <w:rPr>
          <w:noProof/>
          <w:color w:val="000000" w:themeColor="text1"/>
        </w:rPr>
        <w:t xml:space="preserve">, as </w:t>
      </w:r>
      <w:r w:rsidR="00B0136D" w:rsidRPr="0014158F">
        <w:rPr>
          <w:noProof/>
          <w:color w:val="000000" w:themeColor="text1"/>
        </w:rPr>
        <w:t>unfair trading practice</w:t>
      </w:r>
      <w:r w:rsidR="00941C07" w:rsidRPr="0014158F">
        <w:rPr>
          <w:noProof/>
          <w:color w:val="000000" w:themeColor="text1"/>
        </w:rPr>
        <w:t>s are unilateral practices that do not</w:t>
      </w:r>
      <w:r w:rsidR="0010717E" w:rsidRPr="0014158F">
        <w:rPr>
          <w:noProof/>
          <w:color w:val="000000" w:themeColor="text1"/>
        </w:rPr>
        <w:t>,</w:t>
      </w:r>
      <w:r w:rsidR="00941C07" w:rsidRPr="0014158F">
        <w:rPr>
          <w:noProof/>
          <w:color w:val="000000" w:themeColor="text1"/>
        </w:rPr>
        <w:t xml:space="preserve"> in most cases</w:t>
      </w:r>
      <w:r w:rsidR="0010717E" w:rsidRPr="0014158F">
        <w:rPr>
          <w:noProof/>
          <w:color w:val="000000" w:themeColor="text1"/>
        </w:rPr>
        <w:t>,</w:t>
      </w:r>
      <w:r w:rsidR="00941C07" w:rsidRPr="0014158F">
        <w:rPr>
          <w:noProof/>
          <w:color w:val="000000" w:themeColor="text1"/>
        </w:rPr>
        <w:t xml:space="preserve"> involve the existence of a dominant position in a given market or an abuse of that position</w:t>
      </w:r>
      <w:r w:rsidR="00781542" w:rsidRPr="0014158F">
        <w:rPr>
          <w:noProof/>
          <w:color w:val="000000" w:themeColor="text1"/>
        </w:rPr>
        <w:t xml:space="preserve">. </w:t>
      </w:r>
    </w:p>
    <w:p w:rsidR="00781542" w:rsidRPr="0014158F" w:rsidRDefault="00ED5D7F" w:rsidP="00781542">
      <w:pPr>
        <w:pStyle w:val="Text1"/>
        <w:ind w:left="0"/>
        <w:rPr>
          <w:noProof/>
          <w:color w:val="000000" w:themeColor="text1"/>
        </w:rPr>
      </w:pPr>
      <w:r w:rsidRPr="0014158F">
        <w:rPr>
          <w:noProof/>
          <w:color w:val="000000" w:themeColor="text1"/>
        </w:rPr>
        <w:t xml:space="preserve">Accordingly, </w:t>
      </w:r>
      <w:r w:rsidR="00781542" w:rsidRPr="0014158F">
        <w:rPr>
          <w:noProof/>
          <w:color w:val="000000" w:themeColor="text1"/>
        </w:rPr>
        <w:t xml:space="preserve">the rules </w:t>
      </w:r>
      <w:r w:rsidR="0010717E" w:rsidRPr="0014158F">
        <w:rPr>
          <w:noProof/>
          <w:color w:val="000000" w:themeColor="text1"/>
        </w:rPr>
        <w:t xml:space="preserve">in </w:t>
      </w:r>
      <w:r w:rsidR="00781542" w:rsidRPr="0014158F">
        <w:rPr>
          <w:noProof/>
          <w:color w:val="000000" w:themeColor="text1"/>
        </w:rPr>
        <w:t xml:space="preserve">this </w:t>
      </w:r>
      <w:r w:rsidR="00AA3C04" w:rsidRPr="0014158F">
        <w:rPr>
          <w:noProof/>
          <w:color w:val="000000" w:themeColor="text1"/>
        </w:rPr>
        <w:t>p</w:t>
      </w:r>
      <w:r w:rsidR="00781542" w:rsidRPr="0014158F">
        <w:rPr>
          <w:noProof/>
          <w:color w:val="000000" w:themeColor="text1"/>
        </w:rPr>
        <w:t xml:space="preserve">roposal </w:t>
      </w:r>
      <w:r w:rsidRPr="0014158F">
        <w:rPr>
          <w:noProof/>
          <w:color w:val="000000" w:themeColor="text1"/>
        </w:rPr>
        <w:t xml:space="preserve">laying down </w:t>
      </w:r>
      <w:r w:rsidR="0010717E" w:rsidRPr="0014158F">
        <w:rPr>
          <w:noProof/>
          <w:color w:val="000000" w:themeColor="text1"/>
        </w:rPr>
        <w:t xml:space="preserve">measures </w:t>
      </w:r>
      <w:r w:rsidRPr="0014158F">
        <w:rPr>
          <w:noProof/>
          <w:color w:val="000000" w:themeColor="text1"/>
        </w:rPr>
        <w:t xml:space="preserve">solely for enforcement authorities designated under </w:t>
      </w:r>
      <w:r w:rsidR="00AA3C04" w:rsidRPr="0014158F">
        <w:rPr>
          <w:noProof/>
          <w:color w:val="000000" w:themeColor="text1"/>
        </w:rPr>
        <w:t xml:space="preserve">the </w:t>
      </w:r>
      <w:r w:rsidRPr="0014158F">
        <w:rPr>
          <w:noProof/>
          <w:color w:val="000000" w:themeColor="text1"/>
        </w:rPr>
        <w:t xml:space="preserve">Directive </w:t>
      </w:r>
      <w:r w:rsidR="00781542" w:rsidRPr="0014158F">
        <w:rPr>
          <w:noProof/>
          <w:color w:val="000000" w:themeColor="text1"/>
        </w:rPr>
        <w:t>are compatible and complementary to</w:t>
      </w:r>
      <w:r w:rsidR="00EA4AC0" w:rsidRPr="0014158F">
        <w:rPr>
          <w:noProof/>
          <w:color w:val="000000" w:themeColor="text1"/>
        </w:rPr>
        <w:t xml:space="preserve"> the</w:t>
      </w:r>
      <w:r w:rsidR="00781542" w:rsidRPr="0014158F">
        <w:rPr>
          <w:noProof/>
          <w:color w:val="000000" w:themeColor="text1"/>
        </w:rPr>
        <w:t xml:space="preserve"> EU competition rules.</w:t>
      </w:r>
    </w:p>
    <w:p w:rsidR="00A17D90" w:rsidRPr="0014158F" w:rsidRDefault="00AA3C04" w:rsidP="00EA4AC0">
      <w:pPr>
        <w:autoSpaceDE w:val="0"/>
        <w:autoSpaceDN w:val="0"/>
        <w:adjustRightInd w:val="0"/>
        <w:spacing w:before="0" w:after="0"/>
        <w:rPr>
          <w:rFonts w:ascii="Calibri" w:hAnsi="Calibri" w:cs="Calibri"/>
          <w:noProof/>
          <w:color w:val="000000" w:themeColor="text1"/>
          <w:sz w:val="20"/>
          <w:szCs w:val="20"/>
          <w:lang w:val="en-US"/>
        </w:rPr>
      </w:pPr>
      <w:r w:rsidRPr="0014158F">
        <w:rPr>
          <w:noProof/>
          <w:color w:val="000000" w:themeColor="text1"/>
        </w:rPr>
        <w:t>While t</w:t>
      </w:r>
      <w:r w:rsidR="00781542" w:rsidRPr="0014158F">
        <w:rPr>
          <w:noProof/>
          <w:color w:val="000000" w:themeColor="text1"/>
        </w:rPr>
        <w:t>he EU</w:t>
      </w:r>
      <w:r w:rsidR="00A17D90" w:rsidRPr="0014158F">
        <w:rPr>
          <w:noProof/>
          <w:color w:val="000000" w:themeColor="text1"/>
        </w:rPr>
        <w:t xml:space="preserve"> has</w:t>
      </w:r>
      <w:r w:rsidR="00781542" w:rsidRPr="0014158F">
        <w:rPr>
          <w:noProof/>
          <w:color w:val="000000" w:themeColor="text1"/>
        </w:rPr>
        <w:t xml:space="preserve"> </w:t>
      </w:r>
      <w:r w:rsidRPr="0014158F">
        <w:rPr>
          <w:noProof/>
          <w:color w:val="000000" w:themeColor="text1"/>
        </w:rPr>
        <w:t xml:space="preserve">also </w:t>
      </w:r>
      <w:r w:rsidR="00781542" w:rsidRPr="0014158F">
        <w:rPr>
          <w:noProof/>
          <w:color w:val="000000" w:themeColor="text1"/>
        </w:rPr>
        <w:t>adopted rules on cooperation between national authorities responsible for the enforcement of consumer protection laws</w:t>
      </w:r>
      <w:r w:rsidR="00ED5D7F" w:rsidRPr="0014158F">
        <w:rPr>
          <w:rStyle w:val="FootnoteReference0"/>
          <w:noProof/>
          <w:color w:val="000000" w:themeColor="text1"/>
        </w:rPr>
        <w:footnoteReference w:id="4"/>
      </w:r>
      <w:r w:rsidR="00A17D90" w:rsidRPr="0014158F">
        <w:rPr>
          <w:noProof/>
          <w:color w:val="000000" w:themeColor="text1"/>
        </w:rPr>
        <w:t>, the scope of th</w:t>
      </w:r>
      <w:r w:rsidR="006F4FDD" w:rsidRPr="0014158F">
        <w:rPr>
          <w:noProof/>
          <w:color w:val="000000" w:themeColor="text1"/>
        </w:rPr>
        <w:t>o</w:t>
      </w:r>
      <w:r w:rsidR="00A17D90" w:rsidRPr="0014158F">
        <w:rPr>
          <w:noProof/>
          <w:color w:val="000000" w:themeColor="text1"/>
        </w:rPr>
        <w:t xml:space="preserve">se rules is different </w:t>
      </w:r>
      <w:r w:rsidR="006F4FDD" w:rsidRPr="0014158F">
        <w:rPr>
          <w:noProof/>
          <w:color w:val="000000" w:themeColor="text1"/>
        </w:rPr>
        <w:t xml:space="preserve">to </w:t>
      </w:r>
      <w:r w:rsidR="00A17D90" w:rsidRPr="0014158F">
        <w:rPr>
          <w:noProof/>
          <w:color w:val="000000" w:themeColor="text1"/>
        </w:rPr>
        <w:t xml:space="preserve">the rules </w:t>
      </w:r>
      <w:r w:rsidR="00EA4AC0" w:rsidRPr="0014158F">
        <w:rPr>
          <w:noProof/>
          <w:color w:val="000000" w:themeColor="text1"/>
        </w:rPr>
        <w:t>in this propos</w:t>
      </w:r>
      <w:r w:rsidR="00EF4A9B" w:rsidRPr="0014158F">
        <w:rPr>
          <w:noProof/>
          <w:color w:val="000000" w:themeColor="text1"/>
        </w:rPr>
        <w:t>al</w:t>
      </w:r>
      <w:r w:rsidR="00DF4B1B" w:rsidRPr="0014158F">
        <w:rPr>
          <w:noProof/>
          <w:color w:val="000000" w:themeColor="text1"/>
        </w:rPr>
        <w:t xml:space="preserve">, </w:t>
      </w:r>
      <w:r w:rsidR="003F73B4" w:rsidRPr="0014158F">
        <w:rPr>
          <w:noProof/>
          <w:color w:val="000000" w:themeColor="text1"/>
        </w:rPr>
        <w:t xml:space="preserve">since </w:t>
      </w:r>
      <w:r w:rsidR="006F4FDD" w:rsidRPr="0014158F">
        <w:rPr>
          <w:noProof/>
          <w:color w:val="000000" w:themeColor="text1"/>
        </w:rPr>
        <w:t xml:space="preserve">the </w:t>
      </w:r>
      <w:r w:rsidR="0005634C" w:rsidRPr="0014158F">
        <w:rPr>
          <w:noProof/>
          <w:color w:val="000000" w:themeColor="text1"/>
        </w:rPr>
        <w:t xml:space="preserve">rules on </w:t>
      </w:r>
      <w:r w:rsidR="003F73B4" w:rsidRPr="0014158F">
        <w:rPr>
          <w:noProof/>
          <w:color w:val="000000" w:themeColor="text1"/>
        </w:rPr>
        <w:t>consumer protection</w:t>
      </w:r>
      <w:r w:rsidR="0005634C" w:rsidRPr="0014158F">
        <w:rPr>
          <w:noProof/>
          <w:color w:val="000000" w:themeColor="text1"/>
        </w:rPr>
        <w:t xml:space="preserve"> apply to business-to-consumer (B2C) situations</w:t>
      </w:r>
      <w:r w:rsidR="003F73B4" w:rsidRPr="0014158F">
        <w:rPr>
          <w:noProof/>
          <w:color w:val="000000" w:themeColor="text1"/>
        </w:rPr>
        <w:t xml:space="preserve"> and do not </w:t>
      </w:r>
      <w:r w:rsidR="0005634C" w:rsidRPr="0014158F">
        <w:rPr>
          <w:noProof/>
          <w:color w:val="000000" w:themeColor="text1"/>
        </w:rPr>
        <w:t>as such, cover business-to-business (B2B) situations</w:t>
      </w:r>
      <w:r w:rsidR="006E2976" w:rsidRPr="0014158F">
        <w:rPr>
          <w:noProof/>
          <w:color w:val="000000" w:themeColor="text1"/>
        </w:rPr>
        <w:t>,</w:t>
      </w:r>
      <w:r w:rsidR="0005634C" w:rsidRPr="0014158F">
        <w:rPr>
          <w:noProof/>
          <w:color w:val="000000" w:themeColor="text1"/>
        </w:rPr>
        <w:t xml:space="preserve"> although Member States may choose to extend their scope. </w:t>
      </w:r>
    </w:p>
    <w:p w:rsidR="00A17D90" w:rsidRPr="0014158F" w:rsidRDefault="00A17D90" w:rsidP="00A17D90">
      <w:pPr>
        <w:autoSpaceDE w:val="0"/>
        <w:autoSpaceDN w:val="0"/>
        <w:adjustRightInd w:val="0"/>
        <w:spacing w:before="0" w:after="0"/>
        <w:jc w:val="left"/>
        <w:rPr>
          <w:rFonts w:ascii="Calibri" w:hAnsi="Calibri" w:cs="Calibri"/>
          <w:noProof/>
          <w:color w:val="000000" w:themeColor="text1"/>
          <w:sz w:val="20"/>
          <w:szCs w:val="20"/>
          <w:lang w:val="en-US"/>
        </w:rPr>
      </w:pPr>
    </w:p>
    <w:p w:rsidR="00A9519C" w:rsidRPr="0014158F" w:rsidRDefault="00A9519C" w:rsidP="00A40F88">
      <w:pPr>
        <w:pStyle w:val="ManualHeading1"/>
        <w:rPr>
          <w:noProof/>
          <w:color w:val="000000" w:themeColor="text1"/>
        </w:rPr>
      </w:pPr>
      <w:r w:rsidRPr="0014158F">
        <w:rPr>
          <w:noProof/>
          <w:color w:val="000000" w:themeColor="text1"/>
        </w:rPr>
        <w:t>2.</w:t>
      </w:r>
      <w:r w:rsidRPr="0014158F">
        <w:rPr>
          <w:noProof/>
          <w:color w:val="000000" w:themeColor="text1"/>
        </w:rPr>
        <w:tab/>
        <w:t>LEGAL BASIS, SUBSIDIARITY AND PROPORTIONALITY</w:t>
      </w:r>
    </w:p>
    <w:p w:rsidR="00A9519C" w:rsidRPr="0014158F" w:rsidRDefault="00A9519C" w:rsidP="00A40F88">
      <w:pPr>
        <w:pStyle w:val="ManualHeading2"/>
        <w:rPr>
          <w:rFonts w:eastAsia="Arial Unicode MS"/>
          <w:noProof/>
          <w:color w:val="000000" w:themeColor="text1"/>
          <w:u w:color="000000"/>
          <w:bdr w:val="nil"/>
          <w:lang w:val="en-US" w:eastAsia="en-GB"/>
        </w:rPr>
      </w:pPr>
      <w:r w:rsidRPr="0014158F">
        <w:rPr>
          <w:rFonts w:eastAsia="Arial Unicode MS"/>
          <w:noProof/>
          <w:color w:val="000000" w:themeColor="text1"/>
          <w:bdr w:val="nil"/>
          <w:lang w:val="en-US" w:eastAsia="en-GB"/>
        </w:rPr>
        <w:t>•</w:t>
      </w:r>
      <w:r w:rsidRPr="0014158F">
        <w:rPr>
          <w:rFonts w:eastAsia="Arial Unicode MS"/>
          <w:noProof/>
          <w:color w:val="000000" w:themeColor="text1"/>
          <w:u w:color="000000"/>
          <w:bdr w:val="nil"/>
          <w:lang w:val="en-US" w:eastAsia="en-GB"/>
        </w:rPr>
        <w:tab/>
      </w:r>
      <w:r w:rsidRPr="0014158F">
        <w:rPr>
          <w:rFonts w:eastAsia="Arial Unicode MS"/>
          <w:noProof/>
          <w:color w:val="000000" w:themeColor="text1"/>
          <w:bdr w:val="nil"/>
          <w:lang w:val="en-US" w:eastAsia="en-GB"/>
        </w:rPr>
        <w:t>Legal basis</w:t>
      </w:r>
    </w:p>
    <w:p w:rsidR="00FC6125" w:rsidRPr="0014158F" w:rsidRDefault="006F4FDD" w:rsidP="266EBB22">
      <w:pPr>
        <w:pBdr>
          <w:top w:val="nil"/>
          <w:left w:val="nil"/>
          <w:bottom w:val="nil"/>
          <w:right w:val="nil"/>
          <w:between w:val="nil"/>
        </w:pBdr>
        <w:spacing w:before="0" w:after="240"/>
        <w:rPr>
          <w:noProof/>
          <w:color w:val="000000" w:themeColor="text1"/>
        </w:rPr>
      </w:pPr>
      <w:r w:rsidRPr="0014158F">
        <w:rPr>
          <w:noProof/>
          <w:color w:val="000000" w:themeColor="text1"/>
        </w:rPr>
        <w:t xml:space="preserve">This proposal is based Article </w:t>
      </w:r>
      <w:r w:rsidR="002F17E9" w:rsidRPr="00BE2EA1">
        <w:rPr>
          <w:noProof/>
        </w:rPr>
        <w:t xml:space="preserve">43(2) </w:t>
      </w:r>
      <w:r w:rsidR="00F560FD" w:rsidRPr="0014158F">
        <w:rPr>
          <w:noProof/>
          <w:color w:val="000000" w:themeColor="text1"/>
        </w:rPr>
        <w:t xml:space="preserve">TFEU </w:t>
      </w:r>
      <w:r w:rsidR="00255A5C" w:rsidRPr="0014158F">
        <w:rPr>
          <w:noProof/>
          <w:color w:val="000000" w:themeColor="text1"/>
        </w:rPr>
        <w:t>because it</w:t>
      </w:r>
      <w:r w:rsidR="00CC5A3C" w:rsidRPr="0014158F">
        <w:rPr>
          <w:noProof/>
          <w:color w:val="000000" w:themeColor="text1"/>
        </w:rPr>
        <w:t xml:space="preserve"> </w:t>
      </w:r>
      <w:r w:rsidR="1A16DB53" w:rsidRPr="0014158F">
        <w:rPr>
          <w:noProof/>
          <w:color w:val="000000" w:themeColor="text1"/>
        </w:rPr>
        <w:t>complement</w:t>
      </w:r>
      <w:r w:rsidR="6A58D8F5" w:rsidRPr="0014158F">
        <w:rPr>
          <w:noProof/>
          <w:color w:val="000000" w:themeColor="text1"/>
        </w:rPr>
        <w:t>s</w:t>
      </w:r>
      <w:r w:rsidR="1A16DB53" w:rsidRPr="0014158F">
        <w:rPr>
          <w:noProof/>
          <w:color w:val="000000" w:themeColor="text1"/>
        </w:rPr>
        <w:t xml:space="preserve"> </w:t>
      </w:r>
      <w:r w:rsidRPr="0014158F">
        <w:rPr>
          <w:noProof/>
          <w:color w:val="000000" w:themeColor="text1"/>
        </w:rPr>
        <w:t xml:space="preserve">the </w:t>
      </w:r>
      <w:r w:rsidR="00147AF8" w:rsidRPr="0014158F">
        <w:rPr>
          <w:noProof/>
          <w:color w:val="000000" w:themeColor="text1"/>
        </w:rPr>
        <w:t>Directive</w:t>
      </w:r>
      <w:r w:rsidR="00147AF8" w:rsidRPr="00BE2EA1">
        <w:rPr>
          <w:noProof/>
        </w:rPr>
        <w:t>,</w:t>
      </w:r>
      <w:r w:rsidR="1A16DB53" w:rsidRPr="00BE2EA1">
        <w:rPr>
          <w:noProof/>
        </w:rPr>
        <w:t xml:space="preserve"> </w:t>
      </w:r>
      <w:r w:rsidR="006E2976" w:rsidRPr="00BE2EA1">
        <w:rPr>
          <w:noProof/>
        </w:rPr>
        <w:t xml:space="preserve">which </w:t>
      </w:r>
      <w:r w:rsidR="7ABC0822" w:rsidRPr="0014158F">
        <w:rPr>
          <w:noProof/>
          <w:color w:val="000000" w:themeColor="text1"/>
        </w:rPr>
        <w:t>is</w:t>
      </w:r>
      <w:r w:rsidR="7ABC0822" w:rsidRPr="00BE2EA1">
        <w:rPr>
          <w:noProof/>
        </w:rPr>
        <w:t xml:space="preserve"> </w:t>
      </w:r>
      <w:r w:rsidR="006E2976" w:rsidRPr="00BE2EA1">
        <w:rPr>
          <w:noProof/>
        </w:rPr>
        <w:t>itself</w:t>
      </w:r>
      <w:r w:rsidR="7ABC0822" w:rsidRPr="00BE2EA1">
        <w:rPr>
          <w:noProof/>
        </w:rPr>
        <w:t xml:space="preserve"> </w:t>
      </w:r>
      <w:r w:rsidR="7ABC0822" w:rsidRPr="0014158F">
        <w:rPr>
          <w:noProof/>
          <w:color w:val="000000" w:themeColor="text1"/>
        </w:rPr>
        <w:t xml:space="preserve">based on </w:t>
      </w:r>
      <w:r w:rsidRPr="0014158F">
        <w:rPr>
          <w:noProof/>
          <w:color w:val="000000" w:themeColor="text1"/>
        </w:rPr>
        <w:t xml:space="preserve">Article </w:t>
      </w:r>
      <w:r w:rsidR="1551C000" w:rsidRPr="0014158F">
        <w:rPr>
          <w:noProof/>
          <w:color w:val="000000" w:themeColor="text1"/>
        </w:rPr>
        <w:t>43(2)</w:t>
      </w:r>
      <w:r w:rsidRPr="0014158F">
        <w:rPr>
          <w:noProof/>
          <w:color w:val="000000" w:themeColor="text1"/>
        </w:rPr>
        <w:t xml:space="preserve"> TFEU.</w:t>
      </w:r>
      <w:r w:rsidR="159012A7" w:rsidRPr="0014158F">
        <w:rPr>
          <w:noProof/>
          <w:color w:val="000000" w:themeColor="text1"/>
        </w:rPr>
        <w:t xml:space="preserve"> </w:t>
      </w:r>
    </w:p>
    <w:p w:rsidR="00A9519C" w:rsidRPr="0014158F" w:rsidRDefault="00A9519C" w:rsidP="00A40F88">
      <w:pPr>
        <w:pStyle w:val="ManualHeading2"/>
        <w:rPr>
          <w:rFonts w:eastAsia="Arial Unicode MS"/>
          <w:noProof/>
          <w:color w:val="000000" w:themeColor="text1"/>
          <w:u w:color="000000"/>
          <w:bdr w:val="nil"/>
          <w:lang w:val="en-US" w:eastAsia="en-GB"/>
        </w:rPr>
      </w:pPr>
      <w:r w:rsidRPr="0014158F">
        <w:rPr>
          <w:rFonts w:eastAsia="Arial Unicode MS"/>
          <w:noProof/>
          <w:color w:val="000000" w:themeColor="text1"/>
          <w:u w:color="000000"/>
          <w:bdr w:val="nil"/>
          <w:lang w:val="en-US" w:eastAsia="en-GB"/>
        </w:rPr>
        <w:t>•</w:t>
      </w:r>
      <w:r w:rsidRPr="0014158F">
        <w:rPr>
          <w:rFonts w:eastAsia="Arial Unicode MS"/>
          <w:noProof/>
          <w:color w:val="000000" w:themeColor="text1"/>
          <w:u w:color="000000"/>
          <w:bdr w:val="nil"/>
          <w:lang w:val="en-US" w:eastAsia="en-GB"/>
        </w:rPr>
        <w:tab/>
        <w:t xml:space="preserve">Subsidiarity (for non-exclusive competence) </w:t>
      </w:r>
    </w:p>
    <w:p w:rsidR="00BB5247" w:rsidRPr="0014158F" w:rsidRDefault="006F4FDD" w:rsidP="00BB5247">
      <w:pPr>
        <w:pBdr>
          <w:top w:val="nil"/>
          <w:left w:val="nil"/>
          <w:bottom w:val="nil"/>
          <w:right w:val="nil"/>
          <w:between w:val="nil"/>
          <w:bar w:val="nil"/>
        </w:pBdr>
        <w:spacing w:before="0" w:after="240"/>
        <w:rPr>
          <w:noProof/>
          <w:color w:val="000000" w:themeColor="text1"/>
        </w:rPr>
      </w:pPr>
      <w:r w:rsidRPr="0014158F">
        <w:rPr>
          <w:noProof/>
          <w:color w:val="000000" w:themeColor="text1"/>
        </w:rPr>
        <w:t>T</w:t>
      </w:r>
      <w:r w:rsidR="00BB5247" w:rsidRPr="0014158F">
        <w:rPr>
          <w:noProof/>
          <w:color w:val="000000" w:themeColor="text1"/>
        </w:rPr>
        <w:t>h</w:t>
      </w:r>
      <w:r w:rsidRPr="0014158F">
        <w:rPr>
          <w:noProof/>
          <w:color w:val="000000" w:themeColor="text1"/>
        </w:rPr>
        <w:t xml:space="preserve">is </w:t>
      </w:r>
      <w:r w:rsidR="00BB5247" w:rsidRPr="0014158F">
        <w:rPr>
          <w:noProof/>
          <w:color w:val="000000" w:themeColor="text1"/>
        </w:rPr>
        <w:t xml:space="preserve">proposal </w:t>
      </w:r>
      <w:r w:rsidR="00255A5C" w:rsidRPr="0014158F">
        <w:rPr>
          <w:noProof/>
          <w:color w:val="000000" w:themeColor="text1"/>
        </w:rPr>
        <w:t>concern</w:t>
      </w:r>
      <w:r w:rsidR="00255A5C" w:rsidRPr="00BE2EA1">
        <w:rPr>
          <w:noProof/>
        </w:rPr>
        <w:t>s</w:t>
      </w:r>
      <w:r w:rsidR="00BB5247" w:rsidRPr="00BE2EA1">
        <w:rPr>
          <w:noProof/>
        </w:rPr>
        <w:t xml:space="preserve"> </w:t>
      </w:r>
      <w:r w:rsidR="00BB5247" w:rsidRPr="0014158F">
        <w:rPr>
          <w:noProof/>
          <w:color w:val="000000" w:themeColor="text1"/>
        </w:rPr>
        <w:t xml:space="preserve">unfair trading practices with a cross-border dimension. The cross-border </w:t>
      </w:r>
      <w:r w:rsidR="007F5FB4" w:rsidRPr="0014158F">
        <w:rPr>
          <w:noProof/>
          <w:color w:val="000000" w:themeColor="text1"/>
        </w:rPr>
        <w:t xml:space="preserve">dimension </w:t>
      </w:r>
      <w:r w:rsidR="00BB5247" w:rsidRPr="0014158F">
        <w:rPr>
          <w:noProof/>
          <w:color w:val="000000" w:themeColor="text1"/>
        </w:rPr>
        <w:t xml:space="preserve">of </w:t>
      </w:r>
      <w:r w:rsidR="007359EC" w:rsidRPr="0014158F">
        <w:rPr>
          <w:noProof/>
          <w:color w:val="000000" w:themeColor="text1"/>
        </w:rPr>
        <w:t xml:space="preserve">the enforcement of the rules on unfair trading practices </w:t>
      </w:r>
      <w:r w:rsidR="00BB5247" w:rsidRPr="0014158F">
        <w:rPr>
          <w:noProof/>
          <w:color w:val="000000" w:themeColor="text1"/>
        </w:rPr>
        <w:t xml:space="preserve">cannot be sufficiently </w:t>
      </w:r>
      <w:r w:rsidR="007219D2" w:rsidRPr="0014158F">
        <w:rPr>
          <w:noProof/>
          <w:color w:val="000000" w:themeColor="text1"/>
        </w:rPr>
        <w:t xml:space="preserve">addressed </w:t>
      </w:r>
      <w:r w:rsidR="00BB5247" w:rsidRPr="0014158F">
        <w:rPr>
          <w:noProof/>
          <w:color w:val="000000" w:themeColor="text1"/>
        </w:rPr>
        <w:t xml:space="preserve">by the Member States, especially in cases </w:t>
      </w:r>
      <w:r w:rsidR="007359EC" w:rsidRPr="0014158F">
        <w:rPr>
          <w:noProof/>
          <w:color w:val="000000" w:themeColor="text1"/>
        </w:rPr>
        <w:t xml:space="preserve">of unfair trading practices </w:t>
      </w:r>
      <w:r w:rsidR="00BB5247" w:rsidRPr="0014158F">
        <w:rPr>
          <w:noProof/>
          <w:color w:val="000000" w:themeColor="text1"/>
        </w:rPr>
        <w:t xml:space="preserve">that </w:t>
      </w:r>
      <w:r w:rsidR="007359EC" w:rsidRPr="0014158F">
        <w:rPr>
          <w:noProof/>
          <w:color w:val="000000" w:themeColor="text1"/>
        </w:rPr>
        <w:t xml:space="preserve">affect </w:t>
      </w:r>
      <w:r w:rsidR="00CA317B" w:rsidRPr="0014158F">
        <w:rPr>
          <w:noProof/>
          <w:color w:val="000000" w:themeColor="text1"/>
        </w:rPr>
        <w:t xml:space="preserve">more than </w:t>
      </w:r>
      <w:r w:rsidR="007219D2" w:rsidRPr="0014158F">
        <w:rPr>
          <w:noProof/>
          <w:color w:val="000000" w:themeColor="text1"/>
        </w:rPr>
        <w:t>two</w:t>
      </w:r>
      <w:r w:rsidR="00CA317B" w:rsidRPr="0014158F">
        <w:rPr>
          <w:noProof/>
          <w:color w:val="000000" w:themeColor="text1"/>
        </w:rPr>
        <w:t xml:space="preserve"> </w:t>
      </w:r>
      <w:r w:rsidR="00BB5247" w:rsidRPr="0014158F">
        <w:rPr>
          <w:noProof/>
          <w:color w:val="000000" w:themeColor="text1"/>
        </w:rPr>
        <w:t>Member State</w:t>
      </w:r>
      <w:r w:rsidR="007219D2" w:rsidRPr="0014158F">
        <w:rPr>
          <w:noProof/>
          <w:color w:val="000000" w:themeColor="text1"/>
        </w:rPr>
        <w:t>s</w:t>
      </w:r>
      <w:r w:rsidR="00BB5247" w:rsidRPr="0014158F">
        <w:rPr>
          <w:noProof/>
          <w:color w:val="000000" w:themeColor="text1"/>
        </w:rPr>
        <w:t xml:space="preserve">. </w:t>
      </w:r>
    </w:p>
    <w:p w:rsidR="00A9519C" w:rsidRPr="0014158F" w:rsidRDefault="00A9519C" w:rsidP="00A40F88">
      <w:pPr>
        <w:pStyle w:val="ManualHeading2"/>
        <w:rPr>
          <w:rFonts w:eastAsia="Arial Unicode MS"/>
          <w:noProof/>
          <w:color w:val="000000" w:themeColor="text1"/>
          <w:u w:color="000000"/>
          <w:bdr w:val="nil"/>
          <w:lang w:val="en-US" w:eastAsia="en-GB"/>
        </w:rPr>
      </w:pPr>
      <w:r w:rsidRPr="0014158F">
        <w:rPr>
          <w:rFonts w:eastAsia="Arial Unicode MS"/>
          <w:noProof/>
          <w:color w:val="000000" w:themeColor="text1"/>
          <w:u w:color="000000"/>
          <w:bdr w:val="nil"/>
          <w:lang w:val="en-US" w:eastAsia="en-GB"/>
        </w:rPr>
        <w:t>•</w:t>
      </w:r>
      <w:r w:rsidRPr="0014158F">
        <w:rPr>
          <w:rFonts w:eastAsia="Arial Unicode MS"/>
          <w:noProof/>
          <w:color w:val="000000" w:themeColor="text1"/>
          <w:u w:color="000000"/>
          <w:bdr w:val="nil"/>
          <w:lang w:val="en-US" w:eastAsia="en-GB"/>
        </w:rPr>
        <w:tab/>
        <w:t>Proportionality</w:t>
      </w:r>
    </w:p>
    <w:p w:rsidR="002F17E9" w:rsidRPr="00BE2EA1" w:rsidRDefault="002F17E9" w:rsidP="002F17E9">
      <w:pPr>
        <w:pBdr>
          <w:top w:val="nil"/>
          <w:left w:val="nil"/>
          <w:bottom w:val="nil"/>
          <w:right w:val="nil"/>
          <w:between w:val="nil"/>
          <w:bar w:val="nil"/>
        </w:pBdr>
        <w:spacing w:before="0" w:after="240"/>
        <w:rPr>
          <w:noProof/>
        </w:rPr>
      </w:pPr>
      <w:r w:rsidRPr="00BE2EA1">
        <w:rPr>
          <w:noProof/>
        </w:rPr>
        <w:t xml:space="preserve">The proposal aims to </w:t>
      </w:r>
      <w:r w:rsidR="00AB6CAB" w:rsidRPr="00BE2EA1">
        <w:rPr>
          <w:noProof/>
        </w:rPr>
        <w:t xml:space="preserve">improve and </w:t>
      </w:r>
      <w:r w:rsidRPr="00BE2EA1">
        <w:rPr>
          <w:noProof/>
        </w:rPr>
        <w:t xml:space="preserve">increase cooperation between enforcement authorities, while maintaining a minimal interference in the legal orders of the Member States. The proposed rules on collection of information and the proposed rules on enforcement do not alter national rules governing the collection of information and the adoption of enforcement measures. Rather, the proposed rules aim to ensure that a legal basis is provided to enable exchanges of information and requests for enforcement measures, for which the requested authority will follow its national rules. </w:t>
      </w:r>
    </w:p>
    <w:p w:rsidR="002F17E9" w:rsidRPr="00BE2EA1" w:rsidRDefault="002F17E9" w:rsidP="002F17E9">
      <w:pPr>
        <w:pBdr>
          <w:top w:val="nil"/>
          <w:left w:val="nil"/>
          <w:bottom w:val="nil"/>
          <w:right w:val="nil"/>
          <w:between w:val="nil"/>
          <w:bar w:val="nil"/>
        </w:pBdr>
        <w:spacing w:before="0" w:after="240"/>
        <w:rPr>
          <w:noProof/>
        </w:rPr>
      </w:pPr>
      <w:r w:rsidRPr="00BE2EA1">
        <w:rPr>
          <w:noProof/>
        </w:rPr>
        <w:t xml:space="preserve">The proposal also does not impact the administrative system or the procedural laws of the Member States that remain free to design their systems of enforcement of the rules on unfair trading practices. </w:t>
      </w:r>
    </w:p>
    <w:p w:rsidR="00A9519C" w:rsidRPr="0014158F" w:rsidRDefault="00A9519C" w:rsidP="00A40F88">
      <w:pPr>
        <w:pStyle w:val="ManualHeading2"/>
        <w:rPr>
          <w:rFonts w:eastAsia="Arial Unicode MS"/>
          <w:noProof/>
          <w:color w:val="000000" w:themeColor="text1"/>
          <w:u w:color="000000"/>
          <w:bdr w:val="nil"/>
          <w:lang w:val="en-US" w:eastAsia="en-GB"/>
        </w:rPr>
      </w:pPr>
      <w:r w:rsidRPr="0014158F">
        <w:rPr>
          <w:rFonts w:eastAsia="Arial Unicode MS"/>
          <w:noProof/>
          <w:color w:val="000000" w:themeColor="text1"/>
          <w:u w:color="000000"/>
          <w:bdr w:val="nil"/>
          <w:lang w:val="en-US" w:eastAsia="en-GB"/>
        </w:rPr>
        <w:t>•</w:t>
      </w:r>
      <w:r w:rsidRPr="0014158F">
        <w:rPr>
          <w:rFonts w:eastAsia="Arial Unicode MS"/>
          <w:noProof/>
          <w:color w:val="000000" w:themeColor="text1"/>
          <w:u w:color="000000"/>
          <w:bdr w:val="nil"/>
          <w:lang w:val="en-US" w:eastAsia="en-GB"/>
        </w:rPr>
        <w:tab/>
        <w:t>Choice of the instrument</w:t>
      </w:r>
    </w:p>
    <w:p w:rsidR="00AF7CA6" w:rsidRDefault="00903DC0" w:rsidP="00A16F44">
      <w:pPr>
        <w:pBdr>
          <w:top w:val="nil"/>
          <w:left w:val="nil"/>
          <w:bottom w:val="nil"/>
          <w:right w:val="nil"/>
          <w:between w:val="nil"/>
          <w:bar w:val="nil"/>
        </w:pBdr>
        <w:spacing w:before="0" w:after="240"/>
        <w:rPr>
          <w:noProof/>
          <w:color w:val="000000" w:themeColor="text1"/>
        </w:rPr>
      </w:pPr>
      <w:r w:rsidRPr="0014158F">
        <w:rPr>
          <w:noProof/>
          <w:color w:val="000000" w:themeColor="text1"/>
        </w:rPr>
        <w:t>A Regulation has been chosen (</w:t>
      </w:r>
      <w:r w:rsidR="006E2976" w:rsidRPr="00BE2EA1">
        <w:rPr>
          <w:noProof/>
        </w:rPr>
        <w:t>like</w:t>
      </w:r>
      <w:r w:rsidRPr="0014158F">
        <w:rPr>
          <w:noProof/>
          <w:color w:val="000000" w:themeColor="text1"/>
        </w:rPr>
        <w:t xml:space="preserve"> </w:t>
      </w:r>
      <w:r w:rsidR="006E2976" w:rsidRPr="00BE2EA1">
        <w:rPr>
          <w:noProof/>
        </w:rPr>
        <w:t>for</w:t>
      </w:r>
      <w:r w:rsidRPr="0014158F">
        <w:rPr>
          <w:noProof/>
          <w:color w:val="000000" w:themeColor="text1"/>
        </w:rPr>
        <w:t xml:space="preserve"> other such EU cooperation instruments, notably those on customs cooperation</w:t>
      </w:r>
      <w:r w:rsidR="00CD653C" w:rsidRPr="0014158F">
        <w:rPr>
          <w:rStyle w:val="FootnoteReference0"/>
          <w:noProof/>
          <w:color w:val="000000" w:themeColor="text1"/>
        </w:rPr>
        <w:footnoteReference w:id="5"/>
      </w:r>
      <w:r w:rsidRPr="0014158F">
        <w:rPr>
          <w:noProof/>
          <w:color w:val="000000" w:themeColor="text1"/>
        </w:rPr>
        <w:t>, VAT cooperation</w:t>
      </w:r>
      <w:r w:rsidR="001A27B0" w:rsidRPr="0014158F">
        <w:rPr>
          <w:rStyle w:val="FootnoteReference0"/>
          <w:noProof/>
          <w:color w:val="000000" w:themeColor="text1"/>
        </w:rPr>
        <w:footnoteReference w:id="6"/>
      </w:r>
      <w:r w:rsidRPr="00BE2EA1">
        <w:rPr>
          <w:noProof/>
        </w:rPr>
        <w:t xml:space="preserve">, </w:t>
      </w:r>
      <w:r w:rsidRPr="0014158F">
        <w:rPr>
          <w:noProof/>
          <w:color w:val="000000" w:themeColor="text1"/>
        </w:rPr>
        <w:t>feed and food controls</w:t>
      </w:r>
      <w:r w:rsidR="001A27B0" w:rsidRPr="0014158F">
        <w:rPr>
          <w:rStyle w:val="FootnoteReference0"/>
          <w:noProof/>
          <w:color w:val="000000" w:themeColor="text1"/>
        </w:rPr>
        <w:footnoteReference w:id="7"/>
      </w:r>
      <w:r w:rsidRPr="00BE2EA1">
        <w:rPr>
          <w:noProof/>
        </w:rPr>
        <w:t xml:space="preserve">, </w:t>
      </w:r>
      <w:r w:rsidRPr="0014158F">
        <w:rPr>
          <w:noProof/>
          <w:color w:val="000000" w:themeColor="text1"/>
        </w:rPr>
        <w:t xml:space="preserve">and consumer </w:t>
      </w:r>
      <w:r w:rsidR="004C717F" w:rsidRPr="0014158F">
        <w:rPr>
          <w:noProof/>
          <w:color w:val="000000" w:themeColor="text1"/>
        </w:rPr>
        <w:t>prote</w:t>
      </w:r>
      <w:r w:rsidR="004C717F" w:rsidRPr="00BE2EA1">
        <w:rPr>
          <w:noProof/>
        </w:rPr>
        <w:t>c</w:t>
      </w:r>
      <w:r w:rsidR="004C717F" w:rsidRPr="0014158F">
        <w:rPr>
          <w:noProof/>
          <w:color w:val="000000" w:themeColor="text1"/>
        </w:rPr>
        <w:t>tion</w:t>
      </w:r>
      <w:r w:rsidR="001A27B0" w:rsidRPr="0014158F">
        <w:rPr>
          <w:rStyle w:val="FootnoteReference0"/>
          <w:noProof/>
          <w:color w:val="000000" w:themeColor="text1"/>
        </w:rPr>
        <w:footnoteReference w:id="8"/>
      </w:r>
      <w:r w:rsidRPr="0014158F">
        <w:rPr>
          <w:noProof/>
          <w:color w:val="000000" w:themeColor="text1"/>
        </w:rPr>
        <w:t xml:space="preserve">), as the </w:t>
      </w:r>
      <w:r w:rsidR="006E2976" w:rsidRPr="00BE2EA1">
        <w:rPr>
          <w:noProof/>
        </w:rPr>
        <w:t xml:space="preserve">proposed rules </w:t>
      </w:r>
      <w:r w:rsidRPr="0014158F">
        <w:rPr>
          <w:noProof/>
          <w:color w:val="000000" w:themeColor="text1"/>
        </w:rPr>
        <w:t xml:space="preserve">essentially </w:t>
      </w:r>
      <w:r w:rsidRPr="00BE2EA1">
        <w:rPr>
          <w:noProof/>
        </w:rPr>
        <w:t>provide</w:t>
      </w:r>
      <w:r w:rsidR="006E2976" w:rsidRPr="00BE2EA1">
        <w:rPr>
          <w:noProof/>
        </w:rPr>
        <w:t xml:space="preserve"> for</w:t>
      </w:r>
      <w:r w:rsidRPr="00BE2EA1">
        <w:rPr>
          <w:noProof/>
        </w:rPr>
        <w:t xml:space="preserve"> </w:t>
      </w:r>
      <w:r w:rsidR="00603A3B" w:rsidRPr="00BE2EA1">
        <w:rPr>
          <w:noProof/>
        </w:rPr>
        <w:t xml:space="preserve">directly applicable </w:t>
      </w:r>
      <w:r w:rsidR="006E2976" w:rsidRPr="00BE2EA1">
        <w:rPr>
          <w:noProof/>
        </w:rPr>
        <w:t>cooperation</w:t>
      </w:r>
      <w:r w:rsidRPr="0014158F">
        <w:rPr>
          <w:noProof/>
          <w:color w:val="000000" w:themeColor="text1"/>
        </w:rPr>
        <w:t xml:space="preserve"> arrangements between public authorities. </w:t>
      </w:r>
    </w:p>
    <w:p w:rsidR="00A16F44" w:rsidRPr="0014158F" w:rsidRDefault="00A16F44" w:rsidP="00A16F44">
      <w:pPr>
        <w:pBdr>
          <w:top w:val="nil"/>
          <w:left w:val="nil"/>
          <w:bottom w:val="nil"/>
          <w:right w:val="nil"/>
          <w:between w:val="nil"/>
          <w:bar w:val="nil"/>
        </w:pBdr>
        <w:spacing w:before="0" w:after="240"/>
        <w:rPr>
          <w:noProof/>
          <w:color w:val="000000" w:themeColor="text1"/>
        </w:rPr>
      </w:pPr>
      <w:r w:rsidRPr="0014158F">
        <w:rPr>
          <w:noProof/>
          <w:color w:val="000000" w:themeColor="text1"/>
        </w:rPr>
        <w:t xml:space="preserve">Without an appropriate EU legal framework that applies directly </w:t>
      </w:r>
      <w:r w:rsidR="005F7E7E" w:rsidRPr="0014158F">
        <w:rPr>
          <w:noProof/>
          <w:color w:val="000000" w:themeColor="text1"/>
        </w:rPr>
        <w:t xml:space="preserve">in </w:t>
      </w:r>
      <w:r w:rsidRPr="0014158F">
        <w:rPr>
          <w:noProof/>
          <w:color w:val="000000" w:themeColor="text1"/>
        </w:rPr>
        <w:t xml:space="preserve">all Member States, each </w:t>
      </w:r>
      <w:r w:rsidR="005F7E7E" w:rsidRPr="0014158F">
        <w:rPr>
          <w:noProof/>
          <w:color w:val="000000" w:themeColor="text1"/>
        </w:rPr>
        <w:t>Member State</w:t>
      </w:r>
      <w:r w:rsidRPr="0014158F">
        <w:rPr>
          <w:noProof/>
          <w:color w:val="000000" w:themeColor="text1"/>
        </w:rPr>
        <w:t xml:space="preserve"> may take a different approach </w:t>
      </w:r>
      <w:r w:rsidR="005F7E7E" w:rsidRPr="0014158F">
        <w:rPr>
          <w:noProof/>
          <w:color w:val="000000" w:themeColor="text1"/>
        </w:rPr>
        <w:t xml:space="preserve">when </w:t>
      </w:r>
      <w:r w:rsidR="000C0947" w:rsidRPr="0014158F">
        <w:rPr>
          <w:noProof/>
          <w:color w:val="000000" w:themeColor="text1"/>
        </w:rPr>
        <w:t xml:space="preserve">laying down rules governing </w:t>
      </w:r>
      <w:r w:rsidRPr="0014158F">
        <w:rPr>
          <w:noProof/>
          <w:color w:val="000000" w:themeColor="text1"/>
        </w:rPr>
        <w:t xml:space="preserve">requests for information or requests for enforcement measures and may condition the actions of the enforcement authority by several factors. This may lead to legal </w:t>
      </w:r>
      <w:r w:rsidR="00023AAA" w:rsidRPr="0014158F">
        <w:rPr>
          <w:noProof/>
          <w:color w:val="000000" w:themeColor="text1"/>
        </w:rPr>
        <w:t>uncertainty and</w:t>
      </w:r>
      <w:r w:rsidRPr="0014158F">
        <w:rPr>
          <w:noProof/>
          <w:color w:val="000000" w:themeColor="text1"/>
        </w:rPr>
        <w:t xml:space="preserve"> ultimately </w:t>
      </w:r>
      <w:r w:rsidR="00CE0521" w:rsidRPr="0014158F">
        <w:rPr>
          <w:noProof/>
          <w:color w:val="000000" w:themeColor="text1"/>
        </w:rPr>
        <w:t>hinder</w:t>
      </w:r>
      <w:r w:rsidRPr="0014158F">
        <w:rPr>
          <w:noProof/>
          <w:color w:val="000000" w:themeColor="text1"/>
        </w:rPr>
        <w:t xml:space="preserve"> the enforcement against unfair trading practices in cross-border cases that is envisaged by the Directive. </w:t>
      </w:r>
    </w:p>
    <w:p w:rsidR="00A9519C" w:rsidRPr="0014158F" w:rsidRDefault="00A9519C" w:rsidP="00A40F88">
      <w:pPr>
        <w:pStyle w:val="ManualHeading1"/>
        <w:rPr>
          <w:noProof/>
          <w:color w:val="000000" w:themeColor="text1"/>
        </w:rPr>
      </w:pPr>
      <w:r w:rsidRPr="0014158F">
        <w:rPr>
          <w:noProof/>
          <w:color w:val="000000" w:themeColor="text1"/>
        </w:rPr>
        <w:t>3.</w:t>
      </w:r>
      <w:r w:rsidRPr="0014158F">
        <w:rPr>
          <w:noProof/>
          <w:color w:val="000000" w:themeColor="text1"/>
        </w:rPr>
        <w:tab/>
        <w:t>RESULTS OF EX-POST EVALUATIONS, STAKEHOLDER CONSULTATIONS AND IMPACT ASSESSMENTS</w:t>
      </w:r>
    </w:p>
    <w:p w:rsidR="00A9519C" w:rsidRPr="0014158F" w:rsidRDefault="00A9519C" w:rsidP="00A40F88">
      <w:pPr>
        <w:pStyle w:val="ManualHeading2"/>
        <w:rPr>
          <w:rFonts w:eastAsia="Arial Unicode MS"/>
          <w:noProof/>
          <w:color w:val="000000" w:themeColor="text1"/>
          <w:u w:color="000000"/>
          <w:bdr w:val="nil"/>
          <w:lang w:val="en-US" w:eastAsia="en-GB"/>
        </w:rPr>
      </w:pPr>
      <w:r w:rsidRPr="0014158F">
        <w:rPr>
          <w:rFonts w:eastAsia="Arial Unicode MS"/>
          <w:noProof/>
          <w:color w:val="000000" w:themeColor="text1"/>
          <w:u w:color="000000"/>
          <w:bdr w:val="nil"/>
          <w:lang w:val="en-US" w:eastAsia="en-GB"/>
        </w:rPr>
        <w:t>•</w:t>
      </w:r>
      <w:r w:rsidRPr="0014158F">
        <w:rPr>
          <w:rFonts w:eastAsia="Arial Unicode MS"/>
          <w:noProof/>
          <w:color w:val="000000" w:themeColor="text1"/>
          <w:u w:color="000000"/>
          <w:bdr w:val="nil"/>
          <w:lang w:val="en-US" w:eastAsia="en-GB"/>
        </w:rPr>
        <w:tab/>
        <w:t>Ex-post evaluations/fitness checks of existing legislation</w:t>
      </w:r>
    </w:p>
    <w:p w:rsidR="00A9519C" w:rsidRPr="0014158F" w:rsidRDefault="007C4E44" w:rsidP="00A40F88">
      <w:pPr>
        <w:pBdr>
          <w:top w:val="nil"/>
          <w:left w:val="nil"/>
          <w:bottom w:val="nil"/>
          <w:right w:val="nil"/>
          <w:between w:val="nil"/>
          <w:bar w:val="nil"/>
        </w:pBdr>
        <w:spacing w:before="0" w:after="240"/>
        <w:rPr>
          <w:rFonts w:eastAsia="Arial Unicode MS"/>
          <w:noProof/>
          <w:color w:val="000000" w:themeColor="text1"/>
        </w:rPr>
      </w:pPr>
      <w:r w:rsidRPr="0014158F">
        <w:rPr>
          <w:noProof/>
          <w:color w:val="000000" w:themeColor="text1"/>
        </w:rPr>
        <w:t xml:space="preserve">This is a proposal for a new Regulation of the European Parliament and of the Council and is not following an ex-post evaluation or fitness check of existing legislation. </w:t>
      </w:r>
    </w:p>
    <w:p w:rsidR="00B0136D" w:rsidRPr="0014158F" w:rsidRDefault="00A9519C" w:rsidP="00B0136D">
      <w:pPr>
        <w:pStyle w:val="ManualHeading2"/>
        <w:rPr>
          <w:noProof/>
          <w:color w:val="000000" w:themeColor="text1"/>
          <w:bdr w:val="nil"/>
          <w:lang w:val="en-US"/>
        </w:rPr>
      </w:pPr>
      <w:r w:rsidRPr="0014158F">
        <w:rPr>
          <w:rFonts w:eastAsia="Arial Unicode MS"/>
          <w:noProof/>
          <w:color w:val="000000" w:themeColor="text1"/>
          <w:bdr w:val="nil"/>
          <w:lang w:val="en-US" w:eastAsia="en-GB"/>
        </w:rPr>
        <w:t>•</w:t>
      </w:r>
      <w:r w:rsidRPr="0014158F">
        <w:rPr>
          <w:rFonts w:eastAsia="Arial Unicode MS"/>
          <w:noProof/>
          <w:color w:val="000000" w:themeColor="text1"/>
          <w:u w:color="000000"/>
          <w:bdr w:val="nil"/>
          <w:lang w:val="en-US" w:eastAsia="en-GB"/>
        </w:rPr>
        <w:tab/>
      </w:r>
      <w:r w:rsidRPr="0014158F">
        <w:rPr>
          <w:rFonts w:eastAsia="Arial Unicode MS"/>
          <w:noProof/>
          <w:color w:val="000000" w:themeColor="text1"/>
          <w:bdr w:val="nil"/>
          <w:lang w:val="en-US" w:eastAsia="en-GB"/>
        </w:rPr>
        <w:t>Stakeholder consultations</w:t>
      </w:r>
    </w:p>
    <w:p w:rsidR="00080AAE" w:rsidRPr="0014158F" w:rsidRDefault="00080AAE" w:rsidP="00080AAE">
      <w:pPr>
        <w:rPr>
          <w:noProof/>
          <w:color w:val="000000" w:themeColor="text1"/>
        </w:rPr>
      </w:pPr>
      <w:r w:rsidRPr="0014158F">
        <w:rPr>
          <w:noProof/>
          <w:color w:val="000000" w:themeColor="text1"/>
        </w:rPr>
        <w:t>Due to urgency</w:t>
      </w:r>
      <w:r w:rsidR="00F87C8A" w:rsidRPr="0014158F">
        <w:rPr>
          <w:noProof/>
          <w:color w:val="000000" w:themeColor="text1"/>
        </w:rPr>
        <w:t xml:space="preserve">, </w:t>
      </w:r>
      <w:r w:rsidRPr="0014158F">
        <w:rPr>
          <w:noProof/>
          <w:color w:val="000000" w:themeColor="text1"/>
        </w:rPr>
        <w:t xml:space="preserve">no formal call for evidence was carried out. However, multiple workshops, events and meetings with stakeholders have taken place, in which stakeholders submitted comments, evidence and suggestions on how </w:t>
      </w:r>
      <w:r w:rsidR="0069598C" w:rsidRPr="0014158F">
        <w:rPr>
          <w:noProof/>
          <w:color w:val="000000" w:themeColor="text1"/>
        </w:rPr>
        <w:t xml:space="preserve">the </w:t>
      </w:r>
      <w:r w:rsidRPr="0014158F">
        <w:rPr>
          <w:noProof/>
          <w:color w:val="000000" w:themeColor="text1"/>
        </w:rPr>
        <w:t xml:space="preserve">enforcement of unfair trading practices could be improved. </w:t>
      </w:r>
    </w:p>
    <w:p w:rsidR="00080AAE" w:rsidRPr="0014158F" w:rsidRDefault="00080AAE" w:rsidP="00080AAE">
      <w:pPr>
        <w:rPr>
          <w:noProof/>
          <w:color w:val="000000" w:themeColor="text1"/>
          <w:szCs w:val="24"/>
        </w:rPr>
      </w:pPr>
      <w:r w:rsidRPr="0014158F">
        <w:rPr>
          <w:noProof/>
          <w:color w:val="000000" w:themeColor="text1"/>
        </w:rPr>
        <w:t>The enforcement authorities responsible for the enforcement of the Directive meet at least once per year and discuss best practices, new cases and new developments in the area of unfair trading practices in the agricultural and food supply chain, and exchange information.  The Commission facilitates all those meetings and has, in this context, gathered the views of the enforcement authorities on cross-border enforcement</w:t>
      </w:r>
      <w:r w:rsidRPr="0014158F">
        <w:rPr>
          <w:noProof/>
          <w:color w:val="000000" w:themeColor="text1"/>
          <w:szCs w:val="24"/>
        </w:rPr>
        <w:t xml:space="preserve">. </w:t>
      </w:r>
    </w:p>
    <w:p w:rsidR="00A9519C" w:rsidRPr="0014158F" w:rsidRDefault="00A9519C" w:rsidP="00A40F88">
      <w:pPr>
        <w:pStyle w:val="ManualHeading2"/>
        <w:rPr>
          <w:rFonts w:eastAsia="Arial Unicode MS"/>
          <w:noProof/>
          <w:color w:val="000000" w:themeColor="text1"/>
          <w:u w:color="000000"/>
          <w:bdr w:val="nil"/>
          <w:lang w:val="en-US" w:eastAsia="en-GB"/>
        </w:rPr>
      </w:pPr>
      <w:r w:rsidRPr="0014158F">
        <w:rPr>
          <w:rFonts w:eastAsia="Arial Unicode MS"/>
          <w:noProof/>
          <w:color w:val="000000" w:themeColor="text1"/>
          <w:u w:color="000000"/>
          <w:bdr w:val="nil"/>
          <w:lang w:val="en-US" w:eastAsia="en-GB"/>
        </w:rPr>
        <w:t>•</w:t>
      </w:r>
      <w:r w:rsidRPr="0014158F">
        <w:rPr>
          <w:rFonts w:eastAsia="Arial Unicode MS"/>
          <w:noProof/>
          <w:color w:val="000000" w:themeColor="text1"/>
          <w:u w:color="000000"/>
          <w:bdr w:val="nil"/>
          <w:lang w:val="en-US" w:eastAsia="en-GB"/>
        </w:rPr>
        <w:tab/>
        <w:t>Collection and use of expertise</w:t>
      </w:r>
    </w:p>
    <w:p w:rsidR="00080AAE" w:rsidRPr="0014158F" w:rsidRDefault="00080AAE" w:rsidP="00080AAE">
      <w:pPr>
        <w:pBdr>
          <w:top w:val="nil"/>
          <w:left w:val="nil"/>
          <w:bottom w:val="nil"/>
          <w:right w:val="nil"/>
          <w:between w:val="nil"/>
          <w:bar w:val="nil"/>
        </w:pBdr>
        <w:spacing w:before="0" w:after="240"/>
        <w:rPr>
          <w:noProof/>
          <w:color w:val="000000" w:themeColor="text1"/>
        </w:rPr>
      </w:pPr>
      <w:r w:rsidRPr="0014158F">
        <w:rPr>
          <w:noProof/>
          <w:color w:val="000000" w:themeColor="text1"/>
        </w:rPr>
        <w:t>While no call for evidence or public consultation were conducted due to the urgency to act, the Commission has presented the proposed measures several times to stakeholders and the enforcement authorities and in bilateral meetings involving all relevant EU based associations within the agri-food supply chain, including consumers.</w:t>
      </w:r>
    </w:p>
    <w:p w:rsidR="001176E2" w:rsidRPr="0014158F" w:rsidRDefault="001176E2" w:rsidP="002D241C">
      <w:pPr>
        <w:autoSpaceDE w:val="0"/>
        <w:autoSpaceDN w:val="0"/>
        <w:spacing w:before="40" w:after="40"/>
        <w:rPr>
          <w:noProof/>
          <w:color w:val="000000" w:themeColor="text1"/>
        </w:rPr>
      </w:pPr>
      <w:r w:rsidRPr="0014158F">
        <w:rPr>
          <w:noProof/>
          <w:color w:val="000000" w:themeColor="text1"/>
          <w:szCs w:val="24"/>
        </w:rPr>
        <w:t>The enforcement authorities ha</w:t>
      </w:r>
      <w:r w:rsidR="00CE0521" w:rsidRPr="0014158F">
        <w:rPr>
          <w:noProof/>
          <w:color w:val="000000" w:themeColor="text1"/>
          <w:szCs w:val="24"/>
        </w:rPr>
        <w:t>ve</w:t>
      </w:r>
      <w:r w:rsidRPr="0014158F">
        <w:rPr>
          <w:noProof/>
          <w:color w:val="000000" w:themeColor="text1"/>
          <w:szCs w:val="24"/>
        </w:rPr>
        <w:t xml:space="preserve"> acknowledged the challenges posed by cross-border enforcement </w:t>
      </w:r>
      <w:r w:rsidR="000C0947" w:rsidRPr="0014158F">
        <w:rPr>
          <w:noProof/>
          <w:color w:val="000000" w:themeColor="text1"/>
          <w:szCs w:val="24"/>
        </w:rPr>
        <w:t xml:space="preserve">against unfair trading practices </w:t>
      </w:r>
      <w:r w:rsidRPr="0014158F">
        <w:rPr>
          <w:noProof/>
          <w:color w:val="000000" w:themeColor="text1"/>
          <w:szCs w:val="24"/>
        </w:rPr>
        <w:t xml:space="preserve">and </w:t>
      </w:r>
      <w:r w:rsidR="00F505F7" w:rsidRPr="0014158F">
        <w:rPr>
          <w:noProof/>
          <w:color w:val="000000" w:themeColor="text1"/>
          <w:szCs w:val="24"/>
        </w:rPr>
        <w:t>developed</w:t>
      </w:r>
      <w:r w:rsidRPr="0014158F">
        <w:rPr>
          <w:noProof/>
          <w:color w:val="000000" w:themeColor="text1"/>
          <w:szCs w:val="24"/>
        </w:rPr>
        <w:t xml:space="preserve"> </w:t>
      </w:r>
      <w:r w:rsidR="00CE0521" w:rsidRPr="0014158F">
        <w:rPr>
          <w:noProof/>
          <w:color w:val="000000" w:themeColor="text1"/>
          <w:szCs w:val="24"/>
        </w:rPr>
        <w:t xml:space="preserve">common </w:t>
      </w:r>
      <w:r w:rsidRPr="0014158F">
        <w:rPr>
          <w:noProof/>
          <w:color w:val="000000" w:themeColor="text1"/>
          <w:szCs w:val="24"/>
        </w:rPr>
        <w:t xml:space="preserve">guidelines, templates and procedures to ensure more effective coordination </w:t>
      </w:r>
      <w:r w:rsidR="00CE0521" w:rsidRPr="0014158F">
        <w:rPr>
          <w:noProof/>
          <w:color w:val="000000" w:themeColor="text1"/>
          <w:szCs w:val="24"/>
        </w:rPr>
        <w:t>between them</w:t>
      </w:r>
      <w:r w:rsidRPr="0014158F">
        <w:rPr>
          <w:noProof/>
          <w:color w:val="000000" w:themeColor="text1"/>
          <w:szCs w:val="24"/>
        </w:rPr>
        <w:t xml:space="preserve">. </w:t>
      </w:r>
    </w:p>
    <w:p w:rsidR="00A9519C" w:rsidRPr="0014158F" w:rsidRDefault="00A9519C" w:rsidP="00A40F88">
      <w:pPr>
        <w:pStyle w:val="ManualHeading2"/>
        <w:rPr>
          <w:rFonts w:eastAsia="Arial Unicode MS"/>
          <w:noProof/>
          <w:color w:val="000000" w:themeColor="text1"/>
          <w:u w:color="000000"/>
          <w:bdr w:val="nil"/>
          <w:lang w:val="en-US" w:eastAsia="en-GB"/>
        </w:rPr>
      </w:pPr>
      <w:r w:rsidRPr="0014158F">
        <w:rPr>
          <w:rFonts w:eastAsia="Arial Unicode MS"/>
          <w:noProof/>
          <w:color w:val="000000" w:themeColor="text1"/>
          <w:u w:color="000000"/>
          <w:bdr w:val="nil"/>
          <w:lang w:val="en-US" w:eastAsia="en-GB"/>
        </w:rPr>
        <w:t>•</w:t>
      </w:r>
      <w:r w:rsidRPr="0014158F">
        <w:rPr>
          <w:rFonts w:eastAsia="Arial Unicode MS"/>
          <w:noProof/>
          <w:color w:val="000000" w:themeColor="text1"/>
          <w:u w:color="000000"/>
          <w:bdr w:val="nil"/>
          <w:lang w:val="en-US" w:eastAsia="en-GB"/>
        </w:rPr>
        <w:tab/>
        <w:t>Impact assessment</w:t>
      </w:r>
    </w:p>
    <w:p w:rsidR="00080AAE" w:rsidRPr="0014158F" w:rsidRDefault="00080AAE" w:rsidP="00080AAE">
      <w:pPr>
        <w:pBdr>
          <w:top w:val="nil"/>
          <w:left w:val="nil"/>
          <w:bottom w:val="nil"/>
          <w:right w:val="nil"/>
          <w:between w:val="nil"/>
          <w:bar w:val="nil"/>
        </w:pBdr>
        <w:spacing w:before="0" w:after="240"/>
        <w:rPr>
          <w:noProof/>
          <w:color w:val="000000" w:themeColor="text1"/>
        </w:rPr>
      </w:pPr>
      <w:r w:rsidRPr="0014158F">
        <w:rPr>
          <w:noProof/>
          <w:color w:val="000000" w:themeColor="text1"/>
        </w:rPr>
        <w:t xml:space="preserve">An impact assessment was not carried out for this proposal because of the limited choice between policy options available for the Commission. The proposal is to be seen as an enforcement tool laying down already existing obligations under the UTP Directive (for which there are no procedural rules in place on how to achieve this), enhancing cooperation among enforcement authorities. </w:t>
      </w:r>
    </w:p>
    <w:p w:rsidR="00A9519C" w:rsidRPr="0014158F" w:rsidRDefault="00A9519C" w:rsidP="00A40F88">
      <w:pPr>
        <w:pStyle w:val="ManualHeading2"/>
        <w:rPr>
          <w:rFonts w:eastAsia="Arial Unicode MS"/>
          <w:noProof/>
          <w:color w:val="000000" w:themeColor="text1"/>
          <w:u w:color="000000"/>
          <w:bdr w:val="nil"/>
          <w:lang w:val="en-US" w:eastAsia="en-GB"/>
        </w:rPr>
      </w:pPr>
      <w:r w:rsidRPr="0014158F">
        <w:rPr>
          <w:rFonts w:eastAsia="Arial Unicode MS"/>
          <w:noProof/>
          <w:color w:val="000000" w:themeColor="text1"/>
          <w:bdr w:val="nil"/>
          <w:lang w:val="en-US" w:eastAsia="en-GB"/>
        </w:rPr>
        <w:t>•</w:t>
      </w:r>
      <w:r w:rsidRPr="0014158F">
        <w:rPr>
          <w:rFonts w:eastAsia="Arial Unicode MS"/>
          <w:noProof/>
          <w:color w:val="000000" w:themeColor="text1"/>
          <w:u w:color="000000"/>
          <w:bdr w:val="nil"/>
          <w:lang w:val="en-US" w:eastAsia="en-GB"/>
        </w:rPr>
        <w:tab/>
      </w:r>
      <w:r w:rsidRPr="0014158F">
        <w:rPr>
          <w:rFonts w:eastAsia="Arial Unicode MS"/>
          <w:noProof/>
          <w:color w:val="000000" w:themeColor="text1"/>
          <w:bdr w:val="nil"/>
          <w:lang w:val="en-US" w:eastAsia="en-GB"/>
        </w:rPr>
        <w:t>Regulatory fitness and simplification</w:t>
      </w:r>
    </w:p>
    <w:p w:rsidR="00080AAE" w:rsidRPr="0014158F" w:rsidRDefault="00080AAE" w:rsidP="00080AAE">
      <w:pPr>
        <w:pBdr>
          <w:top w:val="nil"/>
          <w:left w:val="nil"/>
          <w:bottom w:val="nil"/>
          <w:right w:val="nil"/>
          <w:between w:val="nil"/>
        </w:pBdr>
        <w:spacing w:before="0" w:after="240"/>
        <w:rPr>
          <w:noProof/>
          <w:color w:val="000000" w:themeColor="text1"/>
        </w:rPr>
      </w:pPr>
      <w:r w:rsidRPr="0014158F">
        <w:rPr>
          <w:noProof/>
          <w:color w:val="000000" w:themeColor="text1"/>
        </w:rPr>
        <w:t>The present proposal is one of the measures announced in the Commission’s Reflection Paper of 15 March 2024 as part of the Simplification Package.</w:t>
      </w:r>
    </w:p>
    <w:p w:rsidR="00BC49FD" w:rsidRPr="0014158F" w:rsidRDefault="00BC49FD" w:rsidP="00BC49FD">
      <w:pPr>
        <w:spacing w:before="0" w:after="240"/>
        <w:rPr>
          <w:noProof/>
          <w:color w:val="000000" w:themeColor="text1"/>
        </w:rPr>
      </w:pPr>
      <w:r w:rsidRPr="0014158F">
        <w:rPr>
          <w:noProof/>
          <w:color w:val="000000" w:themeColor="text1"/>
        </w:rPr>
        <w:t xml:space="preserve">Laying out an EU legal framework </w:t>
      </w:r>
      <w:r w:rsidR="00CE0521" w:rsidRPr="0014158F">
        <w:rPr>
          <w:noProof/>
          <w:color w:val="000000" w:themeColor="text1"/>
        </w:rPr>
        <w:t xml:space="preserve">applicable in </w:t>
      </w:r>
      <w:r w:rsidRPr="0014158F">
        <w:rPr>
          <w:noProof/>
          <w:color w:val="000000" w:themeColor="text1"/>
        </w:rPr>
        <w:t>all Member States</w:t>
      </w:r>
      <w:r w:rsidR="00CE0521" w:rsidRPr="0014158F">
        <w:rPr>
          <w:noProof/>
          <w:color w:val="000000" w:themeColor="text1"/>
        </w:rPr>
        <w:t xml:space="preserve"> </w:t>
      </w:r>
      <w:r w:rsidRPr="0014158F">
        <w:rPr>
          <w:noProof/>
          <w:color w:val="000000" w:themeColor="text1"/>
        </w:rPr>
        <w:t xml:space="preserve">will ensure that there are no different approaches that could undermine legal certainty, lead to lengthy procedures, and create confusion in the cooperation among enforcement authorities. </w:t>
      </w:r>
    </w:p>
    <w:p w:rsidR="00BC49FD" w:rsidRPr="0014158F" w:rsidRDefault="00BC49FD" w:rsidP="00BC49FD">
      <w:pPr>
        <w:spacing w:before="0" w:after="240"/>
        <w:rPr>
          <w:noProof/>
          <w:color w:val="000000" w:themeColor="text1"/>
        </w:rPr>
      </w:pPr>
      <w:r w:rsidRPr="0014158F">
        <w:rPr>
          <w:noProof/>
          <w:color w:val="000000" w:themeColor="text1"/>
        </w:rPr>
        <w:t xml:space="preserve">In addition, the opinion of the </w:t>
      </w:r>
      <w:r w:rsidR="00FA4CCE">
        <w:rPr>
          <w:noProof/>
          <w:color w:val="000000" w:themeColor="text1"/>
        </w:rPr>
        <w:t>‘</w:t>
      </w:r>
      <w:r w:rsidRPr="0014158F">
        <w:rPr>
          <w:noProof/>
          <w:color w:val="000000" w:themeColor="text1"/>
        </w:rPr>
        <w:t>Fit For Future Platform</w:t>
      </w:r>
      <w:r w:rsidR="00FA4CCE">
        <w:rPr>
          <w:noProof/>
          <w:color w:val="000000" w:themeColor="text1"/>
        </w:rPr>
        <w:t>’</w:t>
      </w:r>
      <w:r w:rsidR="00CE0521" w:rsidRPr="0014158F">
        <w:rPr>
          <w:noProof/>
          <w:color w:val="000000" w:themeColor="text1"/>
        </w:rPr>
        <w:t xml:space="preserve"> noted</w:t>
      </w:r>
      <w:r w:rsidR="005C0050">
        <w:rPr>
          <w:noProof/>
          <w:color w:val="000000" w:themeColor="text1"/>
        </w:rPr>
        <w:t>,</w:t>
      </w:r>
      <w:r w:rsidR="00CE0521" w:rsidRPr="0014158F">
        <w:rPr>
          <w:noProof/>
          <w:color w:val="000000" w:themeColor="text1"/>
        </w:rPr>
        <w:t xml:space="preserve"> </w:t>
      </w:r>
      <w:r w:rsidRPr="0014158F">
        <w:rPr>
          <w:noProof/>
          <w:color w:val="000000" w:themeColor="text1"/>
        </w:rPr>
        <w:t xml:space="preserve">that while increased harmonisation could lead to less flexibility to adapt the rules on a national level, the numerous challenges that arise in dealing with </w:t>
      </w:r>
      <w:r w:rsidR="00CE0521" w:rsidRPr="0014158F">
        <w:rPr>
          <w:noProof/>
          <w:color w:val="000000" w:themeColor="text1"/>
        </w:rPr>
        <w:t xml:space="preserve">unfair trade practices </w:t>
      </w:r>
      <w:r w:rsidRPr="0014158F">
        <w:rPr>
          <w:noProof/>
          <w:color w:val="000000" w:themeColor="text1"/>
        </w:rPr>
        <w:t xml:space="preserve">with a cross-border dimension create the need to enact legal rules that will apply </w:t>
      </w:r>
      <w:r w:rsidR="00CE0521" w:rsidRPr="0014158F">
        <w:rPr>
          <w:noProof/>
          <w:color w:val="000000" w:themeColor="text1"/>
        </w:rPr>
        <w:t xml:space="preserve">in </w:t>
      </w:r>
      <w:r w:rsidRPr="0014158F">
        <w:rPr>
          <w:noProof/>
          <w:color w:val="000000" w:themeColor="text1"/>
        </w:rPr>
        <w:t xml:space="preserve">all Member States in dealing with </w:t>
      </w:r>
      <w:r w:rsidR="00CE0521" w:rsidRPr="0014158F">
        <w:rPr>
          <w:noProof/>
          <w:color w:val="000000" w:themeColor="text1"/>
        </w:rPr>
        <w:t xml:space="preserve">unfair trade practices </w:t>
      </w:r>
      <w:r w:rsidRPr="0014158F">
        <w:rPr>
          <w:noProof/>
          <w:color w:val="000000" w:themeColor="text1"/>
        </w:rPr>
        <w:t>with a cross-border dimension.</w:t>
      </w:r>
    </w:p>
    <w:p w:rsidR="00A9519C" w:rsidRPr="0014158F" w:rsidRDefault="00A9519C" w:rsidP="00A40F88">
      <w:pPr>
        <w:pStyle w:val="ManualHeading2"/>
        <w:rPr>
          <w:rFonts w:eastAsia="Arial Unicode MS"/>
          <w:noProof/>
          <w:color w:val="000000" w:themeColor="text1"/>
          <w:u w:color="000000"/>
          <w:bdr w:val="nil"/>
          <w:lang w:val="en-US" w:eastAsia="en-GB"/>
        </w:rPr>
      </w:pPr>
      <w:r w:rsidRPr="0014158F">
        <w:rPr>
          <w:rFonts w:eastAsia="Arial Unicode MS"/>
          <w:noProof/>
          <w:color w:val="000000" w:themeColor="text1"/>
          <w:u w:color="000000"/>
          <w:bdr w:val="nil"/>
          <w:lang w:val="en-US" w:eastAsia="en-GB"/>
        </w:rPr>
        <w:t>•</w:t>
      </w:r>
      <w:r w:rsidRPr="0014158F">
        <w:rPr>
          <w:rFonts w:eastAsia="Arial Unicode MS"/>
          <w:noProof/>
          <w:color w:val="000000" w:themeColor="text1"/>
          <w:u w:color="000000"/>
          <w:bdr w:val="nil"/>
          <w:lang w:val="en-US" w:eastAsia="en-GB"/>
        </w:rPr>
        <w:tab/>
        <w:t>Fundamental rights</w:t>
      </w:r>
    </w:p>
    <w:p w:rsidR="00496A21" w:rsidRPr="0014158F" w:rsidRDefault="00780277" w:rsidP="00496A21">
      <w:pPr>
        <w:pBdr>
          <w:top w:val="nil"/>
          <w:left w:val="nil"/>
          <w:bottom w:val="nil"/>
          <w:right w:val="nil"/>
          <w:between w:val="nil"/>
          <w:bar w:val="nil"/>
        </w:pBdr>
        <w:spacing w:before="0" w:after="240"/>
        <w:rPr>
          <w:noProof/>
          <w:color w:val="000000" w:themeColor="text1"/>
        </w:rPr>
      </w:pPr>
      <w:r w:rsidRPr="0014158F">
        <w:rPr>
          <w:noProof/>
          <w:color w:val="000000" w:themeColor="text1"/>
        </w:rPr>
        <w:t xml:space="preserve">The EU is committed to high standards of fundamental rights’ protection. </w:t>
      </w:r>
    </w:p>
    <w:p w:rsidR="00780277" w:rsidRPr="0014158F" w:rsidRDefault="00780277" w:rsidP="00780277">
      <w:pPr>
        <w:pBdr>
          <w:top w:val="nil"/>
          <w:left w:val="nil"/>
          <w:bottom w:val="nil"/>
          <w:right w:val="nil"/>
          <w:between w:val="nil"/>
          <w:bar w:val="nil"/>
        </w:pBdr>
        <w:spacing w:before="0" w:after="240"/>
        <w:rPr>
          <w:noProof/>
          <w:color w:val="000000" w:themeColor="text1"/>
        </w:rPr>
      </w:pPr>
      <w:r w:rsidRPr="0014158F">
        <w:rPr>
          <w:noProof/>
          <w:color w:val="000000" w:themeColor="text1"/>
        </w:rPr>
        <w:t>This proposal respects the rights enshrined in the Charter of Fundamental Rights of the EU</w:t>
      </w:r>
      <w:r w:rsidR="00496A21" w:rsidRPr="0014158F">
        <w:rPr>
          <w:noProof/>
          <w:color w:val="000000" w:themeColor="text1"/>
        </w:rPr>
        <w:t>. The proposal will contribute to the ability of suppliers to conduct a business. The proposal also</w:t>
      </w:r>
      <w:r w:rsidRPr="0014158F">
        <w:rPr>
          <w:noProof/>
          <w:color w:val="000000" w:themeColor="text1"/>
        </w:rPr>
        <w:t xml:space="preserve"> aims to ensure that the exercise of the powers referred to in this Regulation is subject to appropriate safeguards in respect of the buyers' rights of defence, including the right to be heard and the right to an effective remedy. The proposal further requires that enforcement proceedings of the enforcement authorities are conducted within a reasonable timeframe.</w:t>
      </w:r>
    </w:p>
    <w:p w:rsidR="00A9519C" w:rsidRPr="0014158F" w:rsidRDefault="00A9519C" w:rsidP="00A40F88">
      <w:pPr>
        <w:pStyle w:val="ManualHeading1"/>
        <w:rPr>
          <w:noProof/>
          <w:color w:val="000000" w:themeColor="text1"/>
        </w:rPr>
      </w:pPr>
      <w:r w:rsidRPr="0014158F">
        <w:rPr>
          <w:noProof/>
          <w:color w:val="000000" w:themeColor="text1"/>
        </w:rPr>
        <w:t>4.</w:t>
      </w:r>
      <w:r w:rsidRPr="0014158F">
        <w:rPr>
          <w:noProof/>
          <w:color w:val="000000" w:themeColor="text1"/>
        </w:rPr>
        <w:tab/>
        <w:t>BUDGETARY IMPLICATIONS</w:t>
      </w:r>
    </w:p>
    <w:p w:rsidR="00B0136D" w:rsidRPr="0014158F" w:rsidRDefault="00B0136D" w:rsidP="00B0136D">
      <w:pPr>
        <w:pBdr>
          <w:top w:val="nil"/>
          <w:left w:val="nil"/>
          <w:bottom w:val="nil"/>
          <w:right w:val="nil"/>
          <w:between w:val="nil"/>
          <w:bar w:val="nil"/>
        </w:pBdr>
        <w:spacing w:before="0" w:after="240"/>
        <w:rPr>
          <w:noProof/>
          <w:color w:val="000000" w:themeColor="text1"/>
        </w:rPr>
      </w:pPr>
      <w:r w:rsidRPr="0014158F">
        <w:rPr>
          <w:noProof/>
          <w:color w:val="000000" w:themeColor="text1"/>
        </w:rPr>
        <w:t xml:space="preserve">The proposal does not have an impact on the EU budget. It would require the use of an existing website for the information exchange by the enforcement authorities and the Commission. </w:t>
      </w:r>
    </w:p>
    <w:p w:rsidR="00A9519C" w:rsidRPr="0014158F" w:rsidRDefault="00A9519C" w:rsidP="00A40F88">
      <w:pPr>
        <w:pStyle w:val="ManualHeading1"/>
        <w:rPr>
          <w:noProof/>
          <w:color w:val="000000" w:themeColor="text1"/>
        </w:rPr>
      </w:pPr>
      <w:r w:rsidRPr="0014158F">
        <w:rPr>
          <w:noProof/>
          <w:color w:val="000000" w:themeColor="text1"/>
        </w:rPr>
        <w:t>5.</w:t>
      </w:r>
      <w:r w:rsidRPr="0014158F">
        <w:rPr>
          <w:noProof/>
          <w:color w:val="000000" w:themeColor="text1"/>
        </w:rPr>
        <w:tab/>
        <w:t>OTHER ELEMENTS</w:t>
      </w:r>
    </w:p>
    <w:p w:rsidR="00A9519C" w:rsidRPr="0014158F" w:rsidRDefault="00A9519C" w:rsidP="00A40F88">
      <w:pPr>
        <w:pStyle w:val="ManualHeading2"/>
        <w:rPr>
          <w:rFonts w:eastAsia="Arial Unicode MS"/>
          <w:noProof/>
          <w:color w:val="000000" w:themeColor="text1"/>
          <w:u w:color="000000"/>
          <w:bdr w:val="nil"/>
          <w:lang w:val="en-US" w:eastAsia="en-GB"/>
        </w:rPr>
      </w:pPr>
      <w:r w:rsidRPr="0014158F">
        <w:rPr>
          <w:rFonts w:eastAsia="Arial Unicode MS"/>
          <w:noProof/>
          <w:color w:val="000000" w:themeColor="text1"/>
          <w:u w:color="000000"/>
          <w:bdr w:val="nil"/>
          <w:lang w:val="en-US" w:eastAsia="en-GB"/>
        </w:rPr>
        <w:t>•</w:t>
      </w:r>
      <w:r w:rsidRPr="0014158F">
        <w:rPr>
          <w:rFonts w:eastAsia="Arial Unicode MS"/>
          <w:noProof/>
          <w:color w:val="000000" w:themeColor="text1"/>
          <w:u w:color="000000"/>
          <w:bdr w:val="nil"/>
          <w:lang w:val="en-US" w:eastAsia="en-GB"/>
        </w:rPr>
        <w:tab/>
        <w:t>Implementation plans and monitoring, evaluation and reporting arrangements</w:t>
      </w:r>
    </w:p>
    <w:p w:rsidR="00A9519C" w:rsidRPr="0014158F" w:rsidRDefault="00695891" w:rsidP="00A40F88">
      <w:pPr>
        <w:pBdr>
          <w:top w:val="nil"/>
          <w:left w:val="nil"/>
          <w:bottom w:val="nil"/>
          <w:right w:val="nil"/>
          <w:between w:val="nil"/>
          <w:bar w:val="nil"/>
        </w:pBdr>
        <w:spacing w:before="0" w:after="240"/>
        <w:rPr>
          <w:rFonts w:eastAsia="Arial Unicode MS"/>
          <w:noProof/>
          <w:color w:val="000000" w:themeColor="text1"/>
        </w:rPr>
      </w:pPr>
      <w:r w:rsidRPr="0014158F">
        <w:rPr>
          <w:noProof/>
          <w:color w:val="000000" w:themeColor="text1"/>
        </w:rPr>
        <w:t xml:space="preserve">The present proposal is a proposal for a new EU Regulation as a complementary tool to </w:t>
      </w:r>
      <w:r w:rsidR="00A40DBC" w:rsidRPr="0014158F">
        <w:rPr>
          <w:noProof/>
          <w:color w:val="000000" w:themeColor="text1"/>
        </w:rPr>
        <w:t>the Directive</w:t>
      </w:r>
      <w:r w:rsidRPr="0014158F">
        <w:rPr>
          <w:noProof/>
          <w:color w:val="000000" w:themeColor="text1"/>
        </w:rPr>
        <w:t xml:space="preserve">. Therefore, the implementation plan and monitoring, evaluation and reporting </w:t>
      </w:r>
      <w:r w:rsidR="0069598C" w:rsidRPr="0014158F">
        <w:rPr>
          <w:noProof/>
          <w:color w:val="000000" w:themeColor="text1"/>
        </w:rPr>
        <w:t>arrangements remain</w:t>
      </w:r>
      <w:r w:rsidRPr="0014158F">
        <w:rPr>
          <w:noProof/>
          <w:color w:val="000000" w:themeColor="text1"/>
        </w:rPr>
        <w:t xml:space="preserve"> the same as under the current framework.</w:t>
      </w:r>
    </w:p>
    <w:p w:rsidR="00A9519C" w:rsidRPr="0014158F" w:rsidRDefault="00A9519C" w:rsidP="00A40F88">
      <w:pPr>
        <w:pStyle w:val="ManualHeading2"/>
        <w:rPr>
          <w:rFonts w:eastAsia="Arial Unicode MS"/>
          <w:noProof/>
          <w:color w:val="000000" w:themeColor="text1"/>
          <w:u w:color="000000"/>
          <w:bdr w:val="nil"/>
          <w:lang w:val="en-US" w:eastAsia="en-GB"/>
        </w:rPr>
      </w:pPr>
      <w:r w:rsidRPr="0014158F">
        <w:rPr>
          <w:rFonts w:eastAsia="Arial Unicode MS"/>
          <w:noProof/>
          <w:color w:val="000000" w:themeColor="text1"/>
          <w:bdr w:val="nil"/>
          <w:lang w:val="en-US" w:eastAsia="en-GB"/>
        </w:rPr>
        <w:t>•</w:t>
      </w:r>
      <w:r w:rsidRPr="0014158F">
        <w:rPr>
          <w:rFonts w:eastAsia="Arial Unicode MS"/>
          <w:noProof/>
          <w:color w:val="000000" w:themeColor="text1"/>
          <w:u w:color="000000"/>
          <w:bdr w:val="nil"/>
          <w:lang w:val="en-US" w:eastAsia="en-GB"/>
        </w:rPr>
        <w:tab/>
      </w:r>
      <w:r w:rsidRPr="0014158F">
        <w:rPr>
          <w:rFonts w:eastAsia="Arial Unicode MS"/>
          <w:noProof/>
          <w:color w:val="000000" w:themeColor="text1"/>
          <w:bdr w:val="nil"/>
          <w:lang w:val="en-US" w:eastAsia="en-GB"/>
        </w:rPr>
        <w:t>Explanatory documents (for directives)</w:t>
      </w:r>
    </w:p>
    <w:p w:rsidR="46683D50" w:rsidRPr="0014158F" w:rsidRDefault="00B0136D" w:rsidP="4A76DF16">
      <w:pPr>
        <w:pBdr>
          <w:top w:val="nil"/>
          <w:left w:val="nil"/>
          <w:bottom w:val="nil"/>
          <w:right w:val="nil"/>
          <w:between w:val="nil"/>
        </w:pBdr>
        <w:spacing w:before="0" w:after="240"/>
        <w:rPr>
          <w:noProof/>
          <w:color w:val="000000" w:themeColor="text1"/>
        </w:rPr>
      </w:pPr>
      <w:r w:rsidRPr="0014158F">
        <w:rPr>
          <w:noProof/>
          <w:color w:val="000000" w:themeColor="text1"/>
        </w:rPr>
        <w:t>The proposal concerns an EU Regulation.</w:t>
      </w:r>
    </w:p>
    <w:p w:rsidR="00A9519C" w:rsidRPr="0014158F" w:rsidRDefault="00A9519C" w:rsidP="00A40F88">
      <w:pPr>
        <w:pStyle w:val="ManualHeading2"/>
        <w:rPr>
          <w:rFonts w:eastAsia="Arial Unicode MS"/>
          <w:noProof/>
          <w:color w:val="000000" w:themeColor="text1"/>
          <w:u w:color="000000"/>
          <w:bdr w:val="nil"/>
          <w:lang w:val="en-US" w:eastAsia="en-GB"/>
        </w:rPr>
      </w:pPr>
      <w:r w:rsidRPr="0014158F">
        <w:rPr>
          <w:rFonts w:eastAsia="Arial Unicode MS"/>
          <w:noProof/>
          <w:color w:val="000000" w:themeColor="text1"/>
          <w:u w:color="000000"/>
          <w:bdr w:val="nil"/>
          <w:lang w:val="en-US" w:eastAsia="en-GB"/>
        </w:rPr>
        <w:t>•</w:t>
      </w:r>
      <w:r w:rsidRPr="0014158F">
        <w:rPr>
          <w:rFonts w:eastAsia="Arial Unicode MS"/>
          <w:noProof/>
          <w:color w:val="000000" w:themeColor="text1"/>
          <w:u w:color="000000"/>
          <w:bdr w:val="nil"/>
          <w:lang w:val="en-US" w:eastAsia="en-GB"/>
        </w:rPr>
        <w:tab/>
        <w:t>Detailed explanation of the specific provisions of the proposal</w:t>
      </w:r>
    </w:p>
    <w:p w:rsidR="002C612B" w:rsidRPr="0014158F" w:rsidRDefault="002C612B" w:rsidP="00A40F88">
      <w:pPr>
        <w:pBdr>
          <w:top w:val="nil"/>
          <w:left w:val="nil"/>
          <w:bottom w:val="nil"/>
          <w:right w:val="nil"/>
          <w:between w:val="nil"/>
          <w:bar w:val="nil"/>
        </w:pBdr>
        <w:spacing w:before="0" w:after="240"/>
        <w:rPr>
          <w:noProof/>
          <w:color w:val="000000" w:themeColor="text1"/>
        </w:rPr>
      </w:pPr>
      <w:r w:rsidRPr="0014158F">
        <w:rPr>
          <w:noProof/>
          <w:color w:val="000000" w:themeColor="text1"/>
        </w:rPr>
        <w:t xml:space="preserve">First, procedural rules for exchanges of information </w:t>
      </w:r>
      <w:r w:rsidR="00757D35" w:rsidRPr="0014158F">
        <w:rPr>
          <w:noProof/>
          <w:color w:val="000000" w:themeColor="text1"/>
        </w:rPr>
        <w:t xml:space="preserve">between enforcement authorities </w:t>
      </w:r>
      <w:r w:rsidRPr="0014158F">
        <w:rPr>
          <w:noProof/>
          <w:color w:val="000000" w:themeColor="text1"/>
        </w:rPr>
        <w:t>should be laid down. Requests for information are to be made in writing, stating the corresponding provision of the Directive, as well as the national law. The collection of the requested information is to be made by the requested enforcement authority and used by the applicant enforcement authority in accordance with their national laws.</w:t>
      </w:r>
    </w:p>
    <w:p w:rsidR="00943D57" w:rsidRPr="0014158F" w:rsidRDefault="002C612B" w:rsidP="00A40F88">
      <w:pPr>
        <w:pBdr>
          <w:top w:val="nil"/>
          <w:left w:val="nil"/>
          <w:bottom w:val="nil"/>
          <w:right w:val="nil"/>
          <w:between w:val="nil"/>
          <w:bar w:val="nil"/>
        </w:pBdr>
        <w:spacing w:before="0" w:after="240"/>
        <w:rPr>
          <w:noProof/>
          <w:color w:val="000000" w:themeColor="text1"/>
        </w:rPr>
      </w:pPr>
      <w:r w:rsidRPr="0014158F">
        <w:rPr>
          <w:noProof/>
          <w:color w:val="000000" w:themeColor="text1"/>
        </w:rPr>
        <w:t xml:space="preserve">Second, the possibility is introduced </w:t>
      </w:r>
      <w:r w:rsidR="00943D57" w:rsidRPr="0014158F">
        <w:rPr>
          <w:noProof/>
          <w:color w:val="000000" w:themeColor="text1"/>
        </w:rPr>
        <w:t xml:space="preserve">for a </w:t>
      </w:r>
      <w:r w:rsidRPr="0014158F">
        <w:rPr>
          <w:noProof/>
          <w:color w:val="000000" w:themeColor="text1"/>
        </w:rPr>
        <w:t xml:space="preserve">requested enforcement authority </w:t>
      </w:r>
      <w:r w:rsidR="00943D57" w:rsidRPr="0014158F">
        <w:rPr>
          <w:noProof/>
          <w:color w:val="000000" w:themeColor="text1"/>
        </w:rPr>
        <w:t>to</w:t>
      </w:r>
      <w:r w:rsidRPr="0014158F">
        <w:rPr>
          <w:noProof/>
          <w:color w:val="000000" w:themeColor="text1"/>
        </w:rPr>
        <w:t xml:space="preserve"> exercise, in accordance with the national rules of its Member State, </w:t>
      </w:r>
      <w:r w:rsidR="00943D57" w:rsidRPr="0014158F">
        <w:rPr>
          <w:noProof/>
          <w:color w:val="000000" w:themeColor="text1"/>
        </w:rPr>
        <w:t xml:space="preserve">the </w:t>
      </w:r>
      <w:r w:rsidRPr="0014158F">
        <w:rPr>
          <w:noProof/>
          <w:color w:val="000000" w:themeColor="text1"/>
        </w:rPr>
        <w:t xml:space="preserve">powers </w:t>
      </w:r>
      <w:r w:rsidR="00943D57" w:rsidRPr="0014158F">
        <w:rPr>
          <w:noProof/>
          <w:color w:val="000000" w:themeColor="text1"/>
        </w:rPr>
        <w:t xml:space="preserve">attributed to it by the Directive. </w:t>
      </w:r>
    </w:p>
    <w:p w:rsidR="00943D57" w:rsidRPr="0014158F" w:rsidRDefault="00943D57" w:rsidP="00A40F88">
      <w:pPr>
        <w:pBdr>
          <w:top w:val="nil"/>
          <w:left w:val="nil"/>
          <w:bottom w:val="nil"/>
          <w:right w:val="nil"/>
          <w:between w:val="nil"/>
          <w:bar w:val="nil"/>
        </w:pBdr>
        <w:spacing w:before="0" w:after="240"/>
        <w:rPr>
          <w:noProof/>
          <w:color w:val="000000" w:themeColor="text1"/>
        </w:rPr>
      </w:pPr>
      <w:r w:rsidRPr="0014158F">
        <w:rPr>
          <w:noProof/>
          <w:color w:val="000000" w:themeColor="text1"/>
        </w:rPr>
        <w:t xml:space="preserve">Third, an enforcement authority should be able to enforce, at the request of another, in accordance with the national rules of its Member State, final decisions imposing fines or other equally effective penalties and interim measures, adopted in accordance with the Directive.  </w:t>
      </w:r>
    </w:p>
    <w:p w:rsidR="00943D57" w:rsidRPr="0014158F" w:rsidRDefault="00943D57" w:rsidP="00A40F88">
      <w:pPr>
        <w:pBdr>
          <w:top w:val="nil"/>
          <w:left w:val="nil"/>
          <w:bottom w:val="nil"/>
          <w:right w:val="nil"/>
          <w:between w:val="nil"/>
          <w:bar w:val="nil"/>
        </w:pBdr>
        <w:spacing w:before="0" w:after="240"/>
        <w:rPr>
          <w:noProof/>
          <w:color w:val="000000" w:themeColor="text1"/>
        </w:rPr>
      </w:pPr>
      <w:r w:rsidRPr="0014158F">
        <w:rPr>
          <w:noProof/>
          <w:color w:val="000000" w:themeColor="text1"/>
        </w:rPr>
        <w:t xml:space="preserve">Fourth, in order to increase transparency, enforcement authorities should be able to notify their decisions to the other enforcement authorities. </w:t>
      </w:r>
    </w:p>
    <w:p w:rsidR="00943D57" w:rsidRPr="0014158F" w:rsidRDefault="00943D57" w:rsidP="00A40F88">
      <w:pPr>
        <w:pBdr>
          <w:top w:val="nil"/>
          <w:left w:val="nil"/>
          <w:bottom w:val="nil"/>
          <w:right w:val="nil"/>
          <w:between w:val="nil"/>
          <w:bar w:val="nil"/>
        </w:pBdr>
        <w:spacing w:before="0" w:after="240"/>
        <w:rPr>
          <w:noProof/>
          <w:color w:val="000000" w:themeColor="text1"/>
        </w:rPr>
      </w:pPr>
      <w:r w:rsidRPr="0014158F">
        <w:rPr>
          <w:noProof/>
          <w:color w:val="000000" w:themeColor="text1"/>
        </w:rPr>
        <w:t xml:space="preserve">Fifth, to ensure that the mutual assistance mechanism established under the Regulation is achieved, exhaustive rules enabling the enforcement authorities to refuse to comply with a request for mutual assistance, should be laid down. </w:t>
      </w:r>
    </w:p>
    <w:p w:rsidR="00943D57" w:rsidRPr="0014158F" w:rsidRDefault="00943D57" w:rsidP="00A40F88">
      <w:pPr>
        <w:pBdr>
          <w:top w:val="nil"/>
          <w:left w:val="nil"/>
          <w:bottom w:val="nil"/>
          <w:right w:val="nil"/>
          <w:between w:val="nil"/>
          <w:bar w:val="nil"/>
        </w:pBdr>
        <w:spacing w:before="0" w:after="240"/>
        <w:rPr>
          <w:noProof/>
          <w:color w:val="000000" w:themeColor="text1"/>
        </w:rPr>
      </w:pPr>
      <w:r w:rsidRPr="0014158F">
        <w:rPr>
          <w:noProof/>
          <w:color w:val="000000" w:themeColor="text1"/>
        </w:rPr>
        <w:t>Sixth, in order to avoid obstacles to a smooth cooperation linked to the absence of an agreed language regime, rules allowing the enforcement authorities to agree on the language to be used in all notifications, requests and communications between them, as well as rules in case of disagreement among them</w:t>
      </w:r>
      <w:r w:rsidR="00757D35" w:rsidRPr="0014158F">
        <w:rPr>
          <w:noProof/>
          <w:color w:val="000000" w:themeColor="text1"/>
        </w:rPr>
        <w:t>,</w:t>
      </w:r>
      <w:r w:rsidRPr="0014158F">
        <w:rPr>
          <w:noProof/>
          <w:color w:val="000000" w:themeColor="text1"/>
        </w:rPr>
        <w:t xml:space="preserve"> should be laid down.</w:t>
      </w:r>
    </w:p>
    <w:p w:rsidR="00576436" w:rsidRPr="0014158F" w:rsidRDefault="00943D57" w:rsidP="00576436">
      <w:pPr>
        <w:rPr>
          <w:noProof/>
          <w:color w:val="000000" w:themeColor="text1"/>
        </w:rPr>
      </w:pPr>
      <w:r w:rsidRPr="0014158F">
        <w:rPr>
          <w:noProof/>
          <w:color w:val="000000" w:themeColor="text1"/>
        </w:rPr>
        <w:t>Seventh</w:t>
      </w:r>
      <w:r w:rsidR="00576436" w:rsidRPr="0014158F">
        <w:rPr>
          <w:noProof/>
          <w:color w:val="000000" w:themeColor="text1"/>
        </w:rPr>
        <w:t xml:space="preserve">, in accordance with this Regulation, an unfair trading practice with a cross-border dimension, involving at least three Member States should be considered as a widespread unfair trading practice. </w:t>
      </w:r>
    </w:p>
    <w:p w:rsidR="00576436" w:rsidRPr="0014158F" w:rsidRDefault="00757D35" w:rsidP="00576436">
      <w:pPr>
        <w:rPr>
          <w:noProof/>
          <w:color w:val="000000" w:themeColor="text1"/>
        </w:rPr>
      </w:pPr>
      <w:r w:rsidRPr="0014158F">
        <w:rPr>
          <w:noProof/>
          <w:color w:val="000000" w:themeColor="text1"/>
        </w:rPr>
        <w:t>Eighth</w:t>
      </w:r>
      <w:r w:rsidR="00576436" w:rsidRPr="0014158F">
        <w:rPr>
          <w:noProof/>
          <w:color w:val="000000" w:themeColor="text1"/>
        </w:rPr>
        <w:t xml:space="preserve">, in cases of widespread unfair trading practices, the enforcement authorities of the Member States concerned should be able to issue alerts, engage in coordinated actions, and designate a coordinator to coordinate the cooperation among the relevant authorities in whose territories the practice may be taking place. </w:t>
      </w:r>
    </w:p>
    <w:p w:rsidR="00576436" w:rsidRPr="0014158F" w:rsidRDefault="00576436" w:rsidP="00576436">
      <w:pPr>
        <w:rPr>
          <w:noProof/>
          <w:color w:val="000000" w:themeColor="text1"/>
        </w:rPr>
      </w:pPr>
      <w:r w:rsidRPr="0014158F">
        <w:rPr>
          <w:noProof/>
          <w:color w:val="000000" w:themeColor="text1"/>
        </w:rPr>
        <w:t>Ninth, procedures for the coordination of investigation and enforcement measures relating to widespread unfair trading practices with a cross-border dimension should be laid down.</w:t>
      </w:r>
    </w:p>
    <w:p w:rsidR="00576436" w:rsidRPr="0014158F" w:rsidRDefault="00576436" w:rsidP="00576436">
      <w:pPr>
        <w:rPr>
          <w:noProof/>
          <w:color w:val="000000" w:themeColor="text1"/>
        </w:rPr>
      </w:pPr>
      <w:r w:rsidRPr="0014158F">
        <w:rPr>
          <w:noProof/>
          <w:color w:val="000000" w:themeColor="text1"/>
        </w:rPr>
        <w:t>Tenth, it is necessary to list the cases where a concerned enforcement authority may decide to refuse to participate in a coordinated action.</w:t>
      </w:r>
    </w:p>
    <w:p w:rsidR="00576436" w:rsidRPr="0014158F" w:rsidRDefault="00576436" w:rsidP="006D6820">
      <w:pPr>
        <w:spacing w:after="0"/>
        <w:rPr>
          <w:noProof/>
          <w:color w:val="000000" w:themeColor="text1"/>
        </w:rPr>
      </w:pPr>
      <w:r w:rsidRPr="0014158F">
        <w:rPr>
          <w:noProof/>
          <w:color w:val="000000" w:themeColor="text1"/>
        </w:rPr>
        <w:t>Eleventh, with a view to ensuring that the enforcement authorities concerned by the coordinated action have all the tools necessary to communicate, cooperate, and coordinate, this Regulation should lay down rules on language arrangements.</w:t>
      </w:r>
    </w:p>
    <w:p w:rsidR="00757D35" w:rsidRPr="0014158F" w:rsidRDefault="00757D35">
      <w:pPr>
        <w:spacing w:before="0" w:after="200" w:line="276" w:lineRule="auto"/>
        <w:jc w:val="left"/>
        <w:rPr>
          <w:noProof/>
          <w:color w:val="000000" w:themeColor="text1"/>
        </w:rPr>
      </w:pPr>
      <w:r w:rsidRPr="0014158F">
        <w:rPr>
          <w:noProof/>
          <w:color w:val="000000" w:themeColor="text1"/>
        </w:rPr>
        <w:br w:type="page"/>
      </w:r>
    </w:p>
    <w:p w:rsidR="00A11490" w:rsidRDefault="00C272DC">
      <w:pPr>
        <w:pStyle w:val="Rfrenceinterinstitutionnelle"/>
        <w:rPr>
          <w:noProof/>
        </w:rPr>
      </w:pPr>
      <w:r>
        <w:rPr>
          <w:noProof/>
        </w:rPr>
        <w:t>2024/0318 (COD)</w:t>
      </w:r>
    </w:p>
    <w:p w:rsidR="00B867FA" w:rsidRPr="0014158F" w:rsidRDefault="00B867FA" w:rsidP="002C612B">
      <w:pPr>
        <w:pStyle w:val="Statut"/>
        <w:rPr>
          <w:noProof/>
          <w:color w:val="000000" w:themeColor="text1"/>
        </w:rPr>
        <w:sectPr w:rsidR="00B867FA" w:rsidRPr="0014158F" w:rsidSect="0029163D">
          <w:headerReference w:type="even" r:id="rId15"/>
          <w:footerReference w:type="even" r:id="rId16"/>
          <w:footerReference w:type="default" r:id="rId17"/>
          <w:headerReference w:type="first" r:id="rId18"/>
          <w:footerReference w:type="first" r:id="rId19"/>
          <w:footnotePr>
            <w:numRestart w:val="eachSect"/>
          </w:footnotePr>
          <w:pgSz w:w="11907" w:h="16839"/>
          <w:pgMar w:top="1134" w:right="1417" w:bottom="1134" w:left="1417" w:header="709" w:footer="709" w:gutter="0"/>
          <w:cols w:space="708"/>
          <w:docGrid w:linePitch="360"/>
        </w:sectPr>
      </w:pPr>
    </w:p>
    <w:p w:rsidR="00A9519C" w:rsidRPr="0014158F" w:rsidRDefault="00A5469B" w:rsidP="00A5469B">
      <w:pPr>
        <w:pStyle w:val="Statut"/>
        <w:rPr>
          <w:noProof/>
        </w:rPr>
      </w:pPr>
      <w:r w:rsidRPr="00A5469B">
        <w:rPr>
          <w:noProof/>
        </w:rPr>
        <w:t>Proposal for a</w:t>
      </w:r>
    </w:p>
    <w:p w:rsidR="00A9519C" w:rsidRPr="0014158F" w:rsidRDefault="00A5469B" w:rsidP="00A5469B">
      <w:pPr>
        <w:pStyle w:val="Typedudocument"/>
        <w:rPr>
          <w:noProof/>
        </w:rPr>
      </w:pPr>
      <w:r w:rsidRPr="00A5469B">
        <w:rPr>
          <w:noProof/>
        </w:rPr>
        <w:t>REGULATION OF THE EUROPEAN PARLIAMENT AND OF THE COUNCIL</w:t>
      </w:r>
    </w:p>
    <w:p w:rsidR="00D24DD7" w:rsidRPr="0014158F" w:rsidRDefault="00A5469B" w:rsidP="00A5469B">
      <w:pPr>
        <w:pStyle w:val="Titreobjet"/>
        <w:rPr>
          <w:noProof/>
        </w:rPr>
      </w:pPr>
      <w:r w:rsidRPr="00A5469B">
        <w:rPr>
          <w:noProof/>
        </w:rPr>
        <w:t>on cooperation among enforcement authorities responsible for the enforcement of Directive (EU) 2019/633 on unfair trading practices in business-to-business relationships in the agricultural and food supply chain</w:t>
      </w:r>
    </w:p>
    <w:p w:rsidR="00A9519C" w:rsidRPr="0014158F" w:rsidRDefault="00A9519C" w:rsidP="00A40F88">
      <w:pPr>
        <w:pStyle w:val="Institutionquiagit"/>
        <w:rPr>
          <w:noProof/>
          <w:color w:val="000000" w:themeColor="text1"/>
        </w:rPr>
      </w:pPr>
      <w:r w:rsidRPr="0014158F">
        <w:rPr>
          <w:noProof/>
          <w:color w:val="000000" w:themeColor="text1"/>
        </w:rPr>
        <w:t>THE EUROPEAN PARLIAMENT AND THE COUNCIL OF THE EUROPEAN UNION,</w:t>
      </w:r>
    </w:p>
    <w:p w:rsidR="00A9519C" w:rsidRPr="0014158F" w:rsidRDefault="00A9519C" w:rsidP="00A40F88">
      <w:pPr>
        <w:rPr>
          <w:noProof/>
          <w:color w:val="000000" w:themeColor="text1"/>
        </w:rPr>
      </w:pPr>
      <w:r w:rsidRPr="0014158F">
        <w:rPr>
          <w:noProof/>
          <w:color w:val="000000" w:themeColor="text1"/>
        </w:rPr>
        <w:t>Having regard to the Treaty on the Functioning of the European Union, and in particular Article 43(2) thereof,</w:t>
      </w:r>
    </w:p>
    <w:p w:rsidR="00A9519C" w:rsidRPr="0014158F" w:rsidRDefault="00A9519C" w:rsidP="00A40F88">
      <w:pPr>
        <w:rPr>
          <w:noProof/>
          <w:color w:val="000000" w:themeColor="text1"/>
        </w:rPr>
      </w:pPr>
      <w:r w:rsidRPr="0014158F">
        <w:rPr>
          <w:noProof/>
          <w:color w:val="000000" w:themeColor="text1"/>
        </w:rPr>
        <w:t>Having regard to the proposal from the European Commission,</w:t>
      </w:r>
    </w:p>
    <w:p w:rsidR="00A9519C" w:rsidRPr="0014158F" w:rsidRDefault="00A9519C" w:rsidP="00A40F88">
      <w:pPr>
        <w:rPr>
          <w:noProof/>
          <w:color w:val="000000" w:themeColor="text1"/>
        </w:rPr>
      </w:pPr>
      <w:r w:rsidRPr="0014158F">
        <w:rPr>
          <w:noProof/>
          <w:color w:val="000000" w:themeColor="text1"/>
        </w:rPr>
        <w:t>After transmission of the draft legislative act to the national parliaments,</w:t>
      </w:r>
    </w:p>
    <w:p w:rsidR="00A9519C" w:rsidRPr="0014158F" w:rsidRDefault="00A9519C" w:rsidP="00A40F88">
      <w:pPr>
        <w:rPr>
          <w:noProof/>
          <w:color w:val="000000" w:themeColor="text1"/>
          <w:lang w:val="cs-CZ"/>
        </w:rPr>
      </w:pPr>
      <w:r w:rsidRPr="0014158F">
        <w:rPr>
          <w:noProof/>
          <w:color w:val="000000" w:themeColor="text1"/>
        </w:rPr>
        <w:t>Having regard to the opinion of the European Economic and Social Committee</w:t>
      </w:r>
      <w:r w:rsidRPr="0014158F">
        <w:rPr>
          <w:rStyle w:val="FootnoteReference0"/>
          <w:noProof/>
          <w:color w:val="000000" w:themeColor="text1"/>
        </w:rPr>
        <w:footnoteReference w:id="9"/>
      </w:r>
      <w:r w:rsidRPr="0014158F">
        <w:rPr>
          <w:noProof/>
          <w:color w:val="000000" w:themeColor="text1"/>
        </w:rPr>
        <w:t>,</w:t>
      </w:r>
    </w:p>
    <w:p w:rsidR="00A9519C" w:rsidRPr="0014158F" w:rsidRDefault="00A9519C" w:rsidP="00A40F88">
      <w:pPr>
        <w:rPr>
          <w:noProof/>
          <w:color w:val="000000" w:themeColor="text1"/>
        </w:rPr>
      </w:pPr>
      <w:r w:rsidRPr="0014158F">
        <w:rPr>
          <w:noProof/>
          <w:color w:val="000000" w:themeColor="text1"/>
        </w:rPr>
        <w:t>Having regard to the opinion of the Committee of the Regions</w:t>
      </w:r>
      <w:r w:rsidRPr="0014158F">
        <w:rPr>
          <w:rStyle w:val="FootnoteReference0"/>
          <w:noProof/>
          <w:color w:val="000000" w:themeColor="text1"/>
        </w:rPr>
        <w:footnoteReference w:id="10"/>
      </w:r>
      <w:r w:rsidRPr="0014158F">
        <w:rPr>
          <w:noProof/>
          <w:color w:val="000000" w:themeColor="text1"/>
        </w:rPr>
        <w:t xml:space="preserve">, </w:t>
      </w:r>
    </w:p>
    <w:p w:rsidR="00A9519C" w:rsidRPr="0014158F" w:rsidRDefault="00A9519C" w:rsidP="00A40F88">
      <w:pPr>
        <w:rPr>
          <w:noProof/>
          <w:color w:val="000000" w:themeColor="text1"/>
        </w:rPr>
      </w:pPr>
      <w:r w:rsidRPr="0014158F">
        <w:rPr>
          <w:noProof/>
          <w:color w:val="000000" w:themeColor="text1"/>
        </w:rPr>
        <w:t>Acting in accordance with the ordinary legislative procedure,</w:t>
      </w:r>
    </w:p>
    <w:p w:rsidR="00A9519C" w:rsidRPr="0014158F" w:rsidRDefault="00A9519C" w:rsidP="00A40F88">
      <w:pPr>
        <w:rPr>
          <w:noProof/>
          <w:color w:val="000000" w:themeColor="text1"/>
        </w:rPr>
      </w:pPr>
      <w:r w:rsidRPr="0014158F">
        <w:rPr>
          <w:noProof/>
          <w:color w:val="000000" w:themeColor="text1"/>
        </w:rPr>
        <w:t>Whereas:</w:t>
      </w:r>
    </w:p>
    <w:p w:rsidR="001731C2" w:rsidRPr="0014158F" w:rsidRDefault="0038690F" w:rsidP="0038690F">
      <w:pPr>
        <w:pStyle w:val="ManualConsidrant"/>
        <w:rPr>
          <w:noProof/>
        </w:rPr>
      </w:pPr>
      <w:r w:rsidRPr="0038690F">
        <w:rPr>
          <w:noProof/>
        </w:rPr>
        <w:t>(1)</w:t>
      </w:r>
      <w:r w:rsidRPr="0038690F">
        <w:rPr>
          <w:noProof/>
        </w:rPr>
        <w:tab/>
      </w:r>
      <w:r w:rsidR="42C0E0EC" w:rsidRPr="0014158F">
        <w:rPr>
          <w:noProof/>
        </w:rPr>
        <w:t>Directive (EU) 2019/633</w:t>
      </w:r>
      <w:r w:rsidR="00682233" w:rsidRPr="0014158F">
        <w:rPr>
          <w:noProof/>
        </w:rPr>
        <w:t xml:space="preserve"> of the European Parliament and of the Council</w:t>
      </w:r>
      <w:r w:rsidR="0027089F" w:rsidRPr="0014158F">
        <w:rPr>
          <w:rStyle w:val="FootnoteReference0"/>
          <w:noProof/>
          <w:color w:val="000000" w:themeColor="text1"/>
        </w:rPr>
        <w:footnoteReference w:id="11"/>
      </w:r>
      <w:r w:rsidR="42C0E0EC" w:rsidRPr="0014158F">
        <w:rPr>
          <w:noProof/>
        </w:rPr>
        <w:t xml:space="preserve"> introduced</w:t>
      </w:r>
      <w:r w:rsidR="77B76EC3" w:rsidRPr="0014158F">
        <w:rPr>
          <w:noProof/>
        </w:rPr>
        <w:t xml:space="preserve"> </w:t>
      </w:r>
      <w:r w:rsidR="096CF0B7" w:rsidRPr="0014158F">
        <w:rPr>
          <w:noProof/>
        </w:rPr>
        <w:t>a</w:t>
      </w:r>
      <w:r w:rsidR="77B76EC3" w:rsidRPr="0014158F">
        <w:rPr>
          <w:noProof/>
        </w:rPr>
        <w:t xml:space="preserve"> minimum Union standard of protection against unfair trading practices to reduce the occurrence of practices which </w:t>
      </w:r>
      <w:r w:rsidR="005158F3" w:rsidRPr="0014158F">
        <w:rPr>
          <w:noProof/>
        </w:rPr>
        <w:t>are likely to have a negative impact on the living standards of the agricultural community.</w:t>
      </w:r>
      <w:r w:rsidR="77B76EC3" w:rsidRPr="0014158F">
        <w:rPr>
          <w:noProof/>
        </w:rPr>
        <w:t xml:space="preserve"> </w:t>
      </w:r>
    </w:p>
    <w:p w:rsidR="00321847" w:rsidRPr="0014158F" w:rsidRDefault="0038690F" w:rsidP="0038690F">
      <w:pPr>
        <w:pStyle w:val="ManualConsidrant"/>
        <w:rPr>
          <w:noProof/>
        </w:rPr>
      </w:pPr>
      <w:r w:rsidRPr="0038690F">
        <w:rPr>
          <w:noProof/>
        </w:rPr>
        <w:t>(2)</w:t>
      </w:r>
      <w:r w:rsidRPr="0038690F">
        <w:rPr>
          <w:noProof/>
        </w:rPr>
        <w:tab/>
      </w:r>
      <w:r w:rsidR="00D95111" w:rsidRPr="0014158F">
        <w:rPr>
          <w:noProof/>
        </w:rPr>
        <w:t xml:space="preserve">Directive (EU) 2019/633 requires </w:t>
      </w:r>
      <w:r w:rsidR="6E6B1528" w:rsidRPr="0014158F">
        <w:rPr>
          <w:noProof/>
        </w:rPr>
        <w:t>M</w:t>
      </w:r>
      <w:r w:rsidR="5ACE3B36" w:rsidRPr="0014158F">
        <w:rPr>
          <w:noProof/>
        </w:rPr>
        <w:t>ember</w:t>
      </w:r>
      <w:r w:rsidR="1F8D05B2" w:rsidRPr="0014158F">
        <w:rPr>
          <w:noProof/>
        </w:rPr>
        <w:t xml:space="preserve"> </w:t>
      </w:r>
      <w:r w:rsidR="5ACE3B36" w:rsidRPr="0014158F">
        <w:rPr>
          <w:noProof/>
        </w:rPr>
        <w:t xml:space="preserve">States to designate enforcement authorities </w:t>
      </w:r>
      <w:r w:rsidR="0045281F" w:rsidRPr="0014158F">
        <w:rPr>
          <w:noProof/>
        </w:rPr>
        <w:t xml:space="preserve">that </w:t>
      </w:r>
      <w:r w:rsidR="5ACE3B36" w:rsidRPr="0014158F">
        <w:rPr>
          <w:noProof/>
        </w:rPr>
        <w:t>ensure the effective enforcement of the prohibitions laid down in</w:t>
      </w:r>
      <w:r w:rsidR="0045281F" w:rsidRPr="0014158F">
        <w:rPr>
          <w:noProof/>
        </w:rPr>
        <w:t xml:space="preserve"> </w:t>
      </w:r>
      <w:r w:rsidR="00F560FD" w:rsidRPr="0014158F">
        <w:rPr>
          <w:noProof/>
        </w:rPr>
        <w:t>that Directive</w:t>
      </w:r>
      <w:r w:rsidR="00435FCE" w:rsidRPr="0014158F">
        <w:rPr>
          <w:noProof/>
        </w:rPr>
        <w:t xml:space="preserve">. </w:t>
      </w:r>
      <w:r w:rsidR="00E65087" w:rsidRPr="0014158F">
        <w:rPr>
          <w:noProof/>
        </w:rPr>
        <w:t xml:space="preserve">That </w:t>
      </w:r>
      <w:r w:rsidR="007F5FB4" w:rsidRPr="0014158F">
        <w:rPr>
          <w:noProof/>
        </w:rPr>
        <w:t>Directive also requires t</w:t>
      </w:r>
      <w:r w:rsidR="005158F3" w:rsidRPr="0014158F">
        <w:rPr>
          <w:noProof/>
        </w:rPr>
        <w:t xml:space="preserve">he Commission and those enforcement authorities </w:t>
      </w:r>
      <w:r w:rsidR="007F5FB4" w:rsidRPr="0014158F">
        <w:rPr>
          <w:noProof/>
        </w:rPr>
        <w:t xml:space="preserve">to </w:t>
      </w:r>
      <w:r w:rsidR="5DFE30C3" w:rsidRPr="0014158F">
        <w:rPr>
          <w:noProof/>
        </w:rPr>
        <w:t xml:space="preserve">cooperate </w:t>
      </w:r>
      <w:r w:rsidR="005158F3" w:rsidRPr="0014158F">
        <w:rPr>
          <w:noProof/>
        </w:rPr>
        <w:t>closely</w:t>
      </w:r>
      <w:r w:rsidR="571EE104" w:rsidRPr="0014158F">
        <w:rPr>
          <w:noProof/>
        </w:rPr>
        <w:t xml:space="preserve"> </w:t>
      </w:r>
      <w:r w:rsidR="5DFE30C3" w:rsidRPr="0014158F">
        <w:rPr>
          <w:noProof/>
        </w:rPr>
        <w:t xml:space="preserve">to ensure a common approach with respect to the application of the rules set out in </w:t>
      </w:r>
      <w:r w:rsidR="00A007D0" w:rsidRPr="0014158F">
        <w:rPr>
          <w:noProof/>
        </w:rPr>
        <w:t>that</w:t>
      </w:r>
      <w:r w:rsidR="007F5FB4" w:rsidRPr="0014158F">
        <w:rPr>
          <w:noProof/>
        </w:rPr>
        <w:t xml:space="preserve"> </w:t>
      </w:r>
      <w:r w:rsidR="5DFE30C3" w:rsidRPr="0014158F">
        <w:rPr>
          <w:noProof/>
        </w:rPr>
        <w:t>Directive</w:t>
      </w:r>
      <w:r w:rsidR="005158F3" w:rsidRPr="0014158F">
        <w:rPr>
          <w:noProof/>
        </w:rPr>
        <w:t>. I</w:t>
      </w:r>
      <w:r w:rsidR="5DFE30C3" w:rsidRPr="0014158F">
        <w:rPr>
          <w:noProof/>
        </w:rPr>
        <w:t>n particular</w:t>
      </w:r>
      <w:r w:rsidR="005158F3" w:rsidRPr="0014158F">
        <w:rPr>
          <w:noProof/>
        </w:rPr>
        <w:t xml:space="preserve">, the enforcement authorities should </w:t>
      </w:r>
      <w:r w:rsidR="772CD980" w:rsidRPr="0014158F">
        <w:rPr>
          <w:noProof/>
        </w:rPr>
        <w:t>provid</w:t>
      </w:r>
      <w:r w:rsidR="005158F3" w:rsidRPr="0014158F">
        <w:rPr>
          <w:noProof/>
        </w:rPr>
        <w:t>e</w:t>
      </w:r>
      <w:r w:rsidR="772CD980" w:rsidRPr="0014158F">
        <w:rPr>
          <w:noProof/>
        </w:rPr>
        <w:t xml:space="preserve"> </w:t>
      </w:r>
      <w:r w:rsidR="5DFE30C3" w:rsidRPr="0014158F">
        <w:rPr>
          <w:noProof/>
        </w:rPr>
        <w:t>each other with mutual assistance</w:t>
      </w:r>
      <w:r w:rsidR="007F5FB4" w:rsidRPr="0014158F">
        <w:rPr>
          <w:noProof/>
        </w:rPr>
        <w:t>, including</w:t>
      </w:r>
      <w:r w:rsidR="0B7395A7" w:rsidRPr="0014158F">
        <w:rPr>
          <w:noProof/>
        </w:rPr>
        <w:t xml:space="preserve"> </w:t>
      </w:r>
      <w:r w:rsidR="005158F3" w:rsidRPr="0014158F">
        <w:rPr>
          <w:noProof/>
        </w:rPr>
        <w:t xml:space="preserve">by sharing information and assisting </w:t>
      </w:r>
      <w:r w:rsidR="0B7395A7" w:rsidRPr="0014158F">
        <w:rPr>
          <w:noProof/>
        </w:rPr>
        <w:t xml:space="preserve">in investigations </w:t>
      </w:r>
      <w:r w:rsidR="005158F3" w:rsidRPr="0014158F">
        <w:rPr>
          <w:noProof/>
        </w:rPr>
        <w:t xml:space="preserve">that have </w:t>
      </w:r>
      <w:r w:rsidR="0B7395A7" w:rsidRPr="0014158F">
        <w:rPr>
          <w:noProof/>
        </w:rPr>
        <w:t>a cross-border dimension.</w:t>
      </w:r>
    </w:p>
    <w:p w:rsidR="00CA317B" w:rsidRPr="0014158F" w:rsidRDefault="0038690F" w:rsidP="0038690F">
      <w:pPr>
        <w:pStyle w:val="ManualConsidrant"/>
        <w:rPr>
          <w:noProof/>
        </w:rPr>
      </w:pPr>
      <w:r w:rsidRPr="0038690F">
        <w:rPr>
          <w:noProof/>
        </w:rPr>
        <w:t>(3)</w:t>
      </w:r>
      <w:r w:rsidRPr="0038690F">
        <w:rPr>
          <w:noProof/>
        </w:rPr>
        <w:tab/>
      </w:r>
      <w:r w:rsidR="00104F48" w:rsidRPr="0014158F">
        <w:rPr>
          <w:noProof/>
        </w:rPr>
        <w:t xml:space="preserve">Due to the principle of territoriality, </w:t>
      </w:r>
      <w:r w:rsidR="00AB4564" w:rsidRPr="0014158F">
        <w:rPr>
          <w:noProof/>
        </w:rPr>
        <w:t>enforcement authorit</w:t>
      </w:r>
      <w:r w:rsidR="00D829F6" w:rsidRPr="0014158F">
        <w:rPr>
          <w:noProof/>
        </w:rPr>
        <w:t>ies</w:t>
      </w:r>
      <w:r w:rsidR="000B0461" w:rsidRPr="0014158F">
        <w:rPr>
          <w:noProof/>
        </w:rPr>
        <w:t xml:space="preserve"> may face difficulties</w:t>
      </w:r>
      <w:r w:rsidR="00104F48" w:rsidRPr="0014158F">
        <w:rPr>
          <w:noProof/>
        </w:rPr>
        <w:t xml:space="preserve"> </w:t>
      </w:r>
      <w:r w:rsidR="00AB4564" w:rsidRPr="0014158F">
        <w:rPr>
          <w:noProof/>
        </w:rPr>
        <w:t>gather</w:t>
      </w:r>
      <w:r w:rsidR="000B0461" w:rsidRPr="0014158F">
        <w:rPr>
          <w:noProof/>
        </w:rPr>
        <w:t>ing</w:t>
      </w:r>
      <w:r w:rsidR="00104F48" w:rsidRPr="0014158F">
        <w:rPr>
          <w:noProof/>
        </w:rPr>
        <w:t xml:space="preserve"> information</w:t>
      </w:r>
      <w:r w:rsidR="00AB4564" w:rsidRPr="0014158F">
        <w:rPr>
          <w:noProof/>
        </w:rPr>
        <w:t>, find</w:t>
      </w:r>
      <w:r w:rsidR="000B0461" w:rsidRPr="0014158F">
        <w:rPr>
          <w:noProof/>
        </w:rPr>
        <w:t>ing</w:t>
      </w:r>
      <w:r w:rsidR="00AB4564" w:rsidRPr="0014158F">
        <w:rPr>
          <w:noProof/>
        </w:rPr>
        <w:t xml:space="preserve"> an infringement </w:t>
      </w:r>
      <w:r w:rsidR="001216AE" w:rsidRPr="0014158F">
        <w:rPr>
          <w:noProof/>
        </w:rPr>
        <w:t xml:space="preserve">and imposing and </w:t>
      </w:r>
      <w:r w:rsidR="00AB4564" w:rsidRPr="0014158F">
        <w:rPr>
          <w:noProof/>
        </w:rPr>
        <w:t>enforc</w:t>
      </w:r>
      <w:r w:rsidR="000B0461" w:rsidRPr="0014158F">
        <w:rPr>
          <w:noProof/>
        </w:rPr>
        <w:t>ing</w:t>
      </w:r>
      <w:r w:rsidR="00AB4564" w:rsidRPr="0014158F">
        <w:rPr>
          <w:noProof/>
        </w:rPr>
        <w:t xml:space="preserve"> fines and </w:t>
      </w:r>
      <w:r w:rsidR="001216AE" w:rsidRPr="0014158F">
        <w:rPr>
          <w:noProof/>
        </w:rPr>
        <w:t xml:space="preserve">other equally effective </w:t>
      </w:r>
      <w:r w:rsidR="00AB4564" w:rsidRPr="0014158F">
        <w:rPr>
          <w:noProof/>
        </w:rPr>
        <w:t xml:space="preserve">penalties </w:t>
      </w:r>
      <w:r w:rsidR="007F5FB4" w:rsidRPr="0014158F">
        <w:rPr>
          <w:noProof/>
        </w:rPr>
        <w:t>where a buyer is established in another Member State</w:t>
      </w:r>
      <w:r w:rsidR="00AB4564" w:rsidRPr="0014158F">
        <w:rPr>
          <w:noProof/>
        </w:rPr>
        <w:t>.</w:t>
      </w:r>
      <w:r w:rsidR="00CA317B" w:rsidRPr="0014158F">
        <w:rPr>
          <w:noProof/>
        </w:rPr>
        <w:t xml:space="preserve"> Such difficulties </w:t>
      </w:r>
      <w:r w:rsidR="00195461" w:rsidRPr="0014158F">
        <w:rPr>
          <w:noProof/>
        </w:rPr>
        <w:t xml:space="preserve">affect </w:t>
      </w:r>
      <w:r w:rsidR="00CA317B" w:rsidRPr="0014158F">
        <w:rPr>
          <w:noProof/>
        </w:rPr>
        <w:t xml:space="preserve">the system of enforcement established by Directive (EU) 2019/633, which depends on </w:t>
      </w:r>
      <w:r w:rsidR="00E13624" w:rsidRPr="0014158F">
        <w:rPr>
          <w:noProof/>
        </w:rPr>
        <w:t xml:space="preserve">cooperation between </w:t>
      </w:r>
      <w:r w:rsidR="00CA317B" w:rsidRPr="0014158F">
        <w:rPr>
          <w:noProof/>
        </w:rPr>
        <w:t>enforcement authorities</w:t>
      </w:r>
      <w:r w:rsidR="00195461" w:rsidRPr="0014158F">
        <w:rPr>
          <w:noProof/>
        </w:rPr>
        <w:t>,</w:t>
      </w:r>
      <w:r w:rsidR="00CA317B" w:rsidRPr="0014158F">
        <w:rPr>
          <w:noProof/>
        </w:rPr>
        <w:t xml:space="preserve"> and may lead to an uneven enforcement of unfair trading practices, undermining the protection for suppliers of agricultural and food products intended by </w:t>
      </w:r>
      <w:r w:rsidR="00E65087" w:rsidRPr="0014158F">
        <w:rPr>
          <w:noProof/>
        </w:rPr>
        <w:t xml:space="preserve">that </w:t>
      </w:r>
      <w:r w:rsidR="00CA317B" w:rsidRPr="0014158F">
        <w:rPr>
          <w:noProof/>
        </w:rPr>
        <w:t xml:space="preserve">Directive. It is therefore appropriate to establish rules </w:t>
      </w:r>
      <w:r w:rsidR="00195461" w:rsidRPr="0014158F">
        <w:rPr>
          <w:noProof/>
        </w:rPr>
        <w:t xml:space="preserve">strengthening </w:t>
      </w:r>
      <w:r w:rsidR="00E13624" w:rsidRPr="0014158F">
        <w:rPr>
          <w:noProof/>
        </w:rPr>
        <w:t xml:space="preserve">cooperation between </w:t>
      </w:r>
      <w:r w:rsidR="00CA317B" w:rsidRPr="0014158F">
        <w:rPr>
          <w:noProof/>
        </w:rPr>
        <w:t>enforcement authorities in cross-border cases.</w:t>
      </w:r>
    </w:p>
    <w:p w:rsidR="00D65406" w:rsidRPr="0014158F" w:rsidRDefault="0038690F" w:rsidP="0038690F">
      <w:pPr>
        <w:pStyle w:val="ManualConsidrant"/>
        <w:rPr>
          <w:rStyle w:val="normaltextrun"/>
          <w:rFonts w:eastAsia="Arial Unicode MS"/>
          <w:noProof/>
          <w:color w:val="000000" w:themeColor="text1"/>
        </w:rPr>
      </w:pPr>
      <w:r w:rsidRPr="0038690F">
        <w:rPr>
          <w:rStyle w:val="normaltextrun"/>
          <w:noProof/>
        </w:rPr>
        <w:t>(4)</w:t>
      </w:r>
      <w:r w:rsidRPr="0038690F">
        <w:rPr>
          <w:rStyle w:val="normaltextrun"/>
          <w:noProof/>
        </w:rPr>
        <w:tab/>
      </w:r>
      <w:r w:rsidR="00D829F6" w:rsidRPr="0014158F">
        <w:rPr>
          <w:rStyle w:val="normaltextrun"/>
          <w:noProof/>
          <w:color w:val="000000" w:themeColor="text1"/>
        </w:rPr>
        <w:t>Given</w:t>
      </w:r>
      <w:r w:rsidR="00484940" w:rsidRPr="0014158F">
        <w:rPr>
          <w:rStyle w:val="normaltextrun"/>
          <w:noProof/>
          <w:color w:val="000000" w:themeColor="text1"/>
        </w:rPr>
        <w:t xml:space="preserve"> that Directive </w:t>
      </w:r>
      <w:r w:rsidR="00D829F6" w:rsidRPr="0014158F">
        <w:rPr>
          <w:rStyle w:val="normaltextrun"/>
          <w:noProof/>
          <w:color w:val="000000" w:themeColor="text1"/>
        </w:rPr>
        <w:t xml:space="preserve">(EU) 2019/633 </w:t>
      </w:r>
      <w:r w:rsidR="00484940" w:rsidRPr="0014158F">
        <w:rPr>
          <w:rStyle w:val="normaltextrun"/>
          <w:noProof/>
          <w:color w:val="000000" w:themeColor="text1"/>
        </w:rPr>
        <w:t xml:space="preserve">allows Member States to maintain or introduce stricter national rules against unfair trading practices, </w:t>
      </w:r>
      <w:r w:rsidR="00362A23" w:rsidRPr="0014158F">
        <w:rPr>
          <w:rStyle w:val="normaltextrun"/>
          <w:noProof/>
          <w:color w:val="000000" w:themeColor="text1"/>
        </w:rPr>
        <w:t xml:space="preserve">it should be clarified that </w:t>
      </w:r>
      <w:r w:rsidR="0066459A" w:rsidRPr="0014158F">
        <w:rPr>
          <w:rStyle w:val="normaltextrun"/>
          <w:noProof/>
          <w:color w:val="000000" w:themeColor="text1"/>
        </w:rPr>
        <w:t>this Regulation does not cover those rules</w:t>
      </w:r>
      <w:r w:rsidR="00A936DC" w:rsidRPr="0014158F">
        <w:rPr>
          <w:rStyle w:val="normaltextrun"/>
          <w:noProof/>
          <w:color w:val="000000" w:themeColor="text1"/>
        </w:rPr>
        <w:t>. However, the Regulation</w:t>
      </w:r>
      <w:r w:rsidR="00FF62DF" w:rsidRPr="0014158F">
        <w:rPr>
          <w:rStyle w:val="normaltextrun"/>
          <w:noProof/>
          <w:color w:val="000000" w:themeColor="text1"/>
        </w:rPr>
        <w:t xml:space="preserve"> should</w:t>
      </w:r>
      <w:r w:rsidR="00A936DC" w:rsidRPr="0014158F">
        <w:rPr>
          <w:rStyle w:val="normaltextrun"/>
          <w:noProof/>
          <w:color w:val="000000" w:themeColor="text1"/>
        </w:rPr>
        <w:t xml:space="preserve"> </w:t>
      </w:r>
      <w:r w:rsidR="00135E4B" w:rsidRPr="0014158F">
        <w:rPr>
          <w:rStyle w:val="normaltextrun"/>
          <w:noProof/>
          <w:color w:val="000000" w:themeColor="text1"/>
        </w:rPr>
        <w:t xml:space="preserve">allow </w:t>
      </w:r>
      <w:r w:rsidR="0066459A" w:rsidRPr="0014158F">
        <w:rPr>
          <w:rStyle w:val="normaltextrun"/>
          <w:noProof/>
          <w:color w:val="000000" w:themeColor="text1"/>
        </w:rPr>
        <w:t xml:space="preserve">the </w:t>
      </w:r>
      <w:r w:rsidR="00D65406" w:rsidRPr="0014158F">
        <w:rPr>
          <w:noProof/>
          <w:lang w:val="en-IE"/>
        </w:rPr>
        <w:t xml:space="preserve">Member States </w:t>
      </w:r>
      <w:r w:rsidR="0066459A" w:rsidRPr="0014158F">
        <w:rPr>
          <w:noProof/>
          <w:lang w:val="en-IE"/>
        </w:rPr>
        <w:t xml:space="preserve">to </w:t>
      </w:r>
      <w:r w:rsidR="00D65406" w:rsidRPr="0014158F">
        <w:rPr>
          <w:noProof/>
          <w:lang w:val="en-IE"/>
        </w:rPr>
        <w:t xml:space="preserve">decide that their enforcement authorities can make use of </w:t>
      </w:r>
      <w:r w:rsidR="0066459A" w:rsidRPr="0014158F">
        <w:rPr>
          <w:noProof/>
          <w:lang w:val="en-IE"/>
        </w:rPr>
        <w:t xml:space="preserve">the possibility to exchange information established under the mutual assistance mechanism </w:t>
      </w:r>
      <w:r w:rsidR="00716B54" w:rsidRPr="0014158F">
        <w:rPr>
          <w:noProof/>
          <w:lang w:val="en-IE"/>
        </w:rPr>
        <w:t>set out by</w:t>
      </w:r>
      <w:r w:rsidR="000458FB">
        <w:rPr>
          <w:noProof/>
          <w:lang w:val="en-IE"/>
        </w:rPr>
        <w:t xml:space="preserve"> </w:t>
      </w:r>
      <w:r w:rsidR="00D65406" w:rsidRPr="0014158F">
        <w:rPr>
          <w:noProof/>
          <w:lang w:val="en-IE"/>
        </w:rPr>
        <w:t>this Regulation in relation to such rules.</w:t>
      </w:r>
      <w:r w:rsidR="0066459A" w:rsidRPr="0014158F">
        <w:rPr>
          <w:noProof/>
          <w:lang w:val="en-IE"/>
        </w:rPr>
        <w:t xml:space="preserve"> In those cases, the enforcement authorities should still have the right to refuse to comply with such a request. </w:t>
      </w:r>
    </w:p>
    <w:p w:rsidR="00DD5F27" w:rsidRPr="0014158F" w:rsidRDefault="0038690F" w:rsidP="0038690F">
      <w:pPr>
        <w:pStyle w:val="ManualConsidrant"/>
        <w:rPr>
          <w:noProof/>
        </w:rPr>
      </w:pPr>
      <w:r w:rsidRPr="0038690F">
        <w:rPr>
          <w:noProof/>
        </w:rPr>
        <w:t>(5)</w:t>
      </w:r>
      <w:r w:rsidRPr="0038690F">
        <w:rPr>
          <w:noProof/>
        </w:rPr>
        <w:tab/>
      </w:r>
      <w:r w:rsidR="00603A3B" w:rsidRPr="00BE2EA1">
        <w:rPr>
          <w:noProof/>
        </w:rPr>
        <w:t>T</w:t>
      </w:r>
      <w:r w:rsidR="00DD5F27" w:rsidRPr="00BE2EA1">
        <w:rPr>
          <w:noProof/>
        </w:rPr>
        <w:t>o</w:t>
      </w:r>
      <w:r w:rsidR="00DD5F27" w:rsidRPr="0014158F">
        <w:rPr>
          <w:noProof/>
        </w:rPr>
        <w:t xml:space="preserve"> ensure</w:t>
      </w:r>
      <w:r w:rsidR="00DD5F27" w:rsidRPr="00BE2EA1">
        <w:rPr>
          <w:noProof/>
        </w:rPr>
        <w:t xml:space="preserve"> </w:t>
      </w:r>
      <w:r w:rsidR="00844372" w:rsidRPr="00BE2EA1">
        <w:rPr>
          <w:noProof/>
        </w:rPr>
        <w:t>the</w:t>
      </w:r>
      <w:r w:rsidR="00DD5F27" w:rsidRPr="00BE2EA1">
        <w:rPr>
          <w:noProof/>
        </w:rPr>
        <w:t xml:space="preserve"> </w:t>
      </w:r>
      <w:r w:rsidR="005549DB" w:rsidRPr="0014158F">
        <w:rPr>
          <w:noProof/>
        </w:rPr>
        <w:t xml:space="preserve">effective application of </w:t>
      </w:r>
      <w:r w:rsidR="005549DB" w:rsidRPr="00BE2EA1">
        <w:rPr>
          <w:noProof/>
        </w:rPr>
        <w:t>the</w:t>
      </w:r>
      <w:r w:rsidR="00844372" w:rsidRPr="00BE2EA1">
        <w:rPr>
          <w:noProof/>
        </w:rPr>
        <w:t>ir</w:t>
      </w:r>
      <w:r w:rsidR="005549DB" w:rsidRPr="0014158F">
        <w:rPr>
          <w:noProof/>
        </w:rPr>
        <w:t xml:space="preserve"> obligations under this Regulation, </w:t>
      </w:r>
      <w:r w:rsidR="00844372" w:rsidRPr="00BE2EA1">
        <w:rPr>
          <w:noProof/>
        </w:rPr>
        <w:t xml:space="preserve">enforcement authorities </w:t>
      </w:r>
      <w:r w:rsidR="005549DB" w:rsidRPr="0014158F">
        <w:rPr>
          <w:noProof/>
        </w:rPr>
        <w:t>should be provided with the necessary resources</w:t>
      </w:r>
      <w:r w:rsidR="00661A0E" w:rsidRPr="0014158F">
        <w:rPr>
          <w:noProof/>
        </w:rPr>
        <w:t xml:space="preserve"> and expertise.</w:t>
      </w:r>
      <w:r w:rsidR="00DD5F27" w:rsidRPr="0014158F">
        <w:rPr>
          <w:noProof/>
        </w:rPr>
        <w:t xml:space="preserve"> </w:t>
      </w:r>
    </w:p>
    <w:p w:rsidR="009853DB" w:rsidRPr="0014158F" w:rsidRDefault="0038690F" w:rsidP="0038690F">
      <w:pPr>
        <w:pStyle w:val="ManualConsidrant"/>
        <w:rPr>
          <w:noProof/>
        </w:rPr>
      </w:pPr>
      <w:r w:rsidRPr="0038690F">
        <w:rPr>
          <w:noProof/>
        </w:rPr>
        <w:t>(6)</w:t>
      </w:r>
      <w:r w:rsidRPr="0038690F">
        <w:rPr>
          <w:noProof/>
        </w:rPr>
        <w:tab/>
      </w:r>
      <w:r w:rsidR="00055284" w:rsidRPr="0014158F">
        <w:rPr>
          <w:noProof/>
        </w:rPr>
        <w:t>E</w:t>
      </w:r>
      <w:r w:rsidR="009853DB" w:rsidRPr="0014158F">
        <w:rPr>
          <w:noProof/>
        </w:rPr>
        <w:t xml:space="preserve">nforcement authorities </w:t>
      </w:r>
      <w:r w:rsidR="00270BD2" w:rsidRPr="0014158F">
        <w:rPr>
          <w:noProof/>
        </w:rPr>
        <w:t>should</w:t>
      </w:r>
      <w:r w:rsidR="009853DB" w:rsidRPr="0014158F">
        <w:rPr>
          <w:noProof/>
        </w:rPr>
        <w:t xml:space="preserve"> have the power to provide one another with and use in evidence</w:t>
      </w:r>
      <w:r w:rsidR="00362A23" w:rsidRPr="0014158F">
        <w:rPr>
          <w:noProof/>
        </w:rPr>
        <w:t xml:space="preserve"> in accordance with their national law</w:t>
      </w:r>
      <w:r w:rsidR="009853DB" w:rsidRPr="0014158F">
        <w:rPr>
          <w:noProof/>
        </w:rPr>
        <w:t xml:space="preserve"> any matter of fact or of law, including confidential information. </w:t>
      </w:r>
      <w:r w:rsidR="00941104" w:rsidRPr="0014158F">
        <w:rPr>
          <w:noProof/>
        </w:rPr>
        <w:t xml:space="preserve">Information </w:t>
      </w:r>
      <w:r w:rsidR="009853DB" w:rsidRPr="0014158F">
        <w:rPr>
          <w:noProof/>
        </w:rPr>
        <w:t>exchanged shall only be used in evidence for the purpose of applying</w:t>
      </w:r>
      <w:r w:rsidR="00FE35C8" w:rsidRPr="0014158F">
        <w:rPr>
          <w:noProof/>
        </w:rPr>
        <w:t xml:space="preserve"> </w:t>
      </w:r>
      <w:r w:rsidR="004D53A5" w:rsidRPr="0014158F">
        <w:rPr>
          <w:noProof/>
        </w:rPr>
        <w:t xml:space="preserve">the rules established by </w:t>
      </w:r>
      <w:r w:rsidR="009853DB" w:rsidRPr="0014158F">
        <w:rPr>
          <w:noProof/>
        </w:rPr>
        <w:t xml:space="preserve">Directive </w:t>
      </w:r>
      <w:r w:rsidR="00055284" w:rsidRPr="0014158F">
        <w:rPr>
          <w:noProof/>
        </w:rPr>
        <w:t xml:space="preserve">(EU) 2019/633 </w:t>
      </w:r>
      <w:r w:rsidR="009853DB" w:rsidRPr="0014158F">
        <w:rPr>
          <w:noProof/>
        </w:rPr>
        <w:t>and in respect of the subject-matter for which it was collected by the transmitting authority.</w:t>
      </w:r>
    </w:p>
    <w:p w:rsidR="00270BD2" w:rsidRPr="0014158F" w:rsidRDefault="0038690F" w:rsidP="0038690F">
      <w:pPr>
        <w:pStyle w:val="ManualConsidrant"/>
        <w:rPr>
          <w:noProof/>
        </w:rPr>
      </w:pPr>
      <w:r w:rsidRPr="0038690F">
        <w:rPr>
          <w:noProof/>
        </w:rPr>
        <w:t>(7)</w:t>
      </w:r>
      <w:r w:rsidRPr="0038690F">
        <w:rPr>
          <w:noProof/>
        </w:rPr>
        <w:tab/>
      </w:r>
      <w:r w:rsidR="00055284" w:rsidRPr="0014158F">
        <w:rPr>
          <w:noProof/>
        </w:rPr>
        <w:t>E</w:t>
      </w:r>
      <w:r w:rsidR="00270BD2" w:rsidRPr="0014158F">
        <w:rPr>
          <w:noProof/>
        </w:rPr>
        <w:t>nforcement authorities should be empowered in their own territory to exercise the powers referred to in Article 6(1)</w:t>
      </w:r>
      <w:r w:rsidR="007673CA" w:rsidRPr="0014158F">
        <w:rPr>
          <w:noProof/>
        </w:rPr>
        <w:t>, point</w:t>
      </w:r>
      <w:r w:rsidR="00506E95" w:rsidRPr="0014158F">
        <w:rPr>
          <w:noProof/>
        </w:rPr>
        <w:t>s</w:t>
      </w:r>
      <w:r w:rsidR="007673CA" w:rsidRPr="0014158F">
        <w:rPr>
          <w:noProof/>
        </w:rPr>
        <w:t xml:space="preserve"> </w:t>
      </w:r>
      <w:r w:rsidR="00270BD2" w:rsidRPr="0014158F">
        <w:rPr>
          <w:noProof/>
        </w:rPr>
        <w:t>(b) and (c)</w:t>
      </w:r>
      <w:r w:rsidR="009753B6" w:rsidRPr="0014158F">
        <w:rPr>
          <w:noProof/>
        </w:rPr>
        <w:t>,</w:t>
      </w:r>
      <w:r w:rsidR="00270BD2" w:rsidRPr="0014158F">
        <w:rPr>
          <w:noProof/>
        </w:rPr>
        <w:t xml:space="preserve"> of Directive (EU) 2019/633, in accordance with their national law</w:t>
      </w:r>
      <w:r w:rsidR="00362A23" w:rsidRPr="0014158F">
        <w:rPr>
          <w:noProof/>
        </w:rPr>
        <w:t>,</w:t>
      </w:r>
      <w:r w:rsidR="00270BD2" w:rsidRPr="0014158F">
        <w:rPr>
          <w:noProof/>
        </w:rPr>
        <w:t xml:space="preserve"> on behalf of and for the account of other enforcement authorities.</w:t>
      </w:r>
    </w:p>
    <w:p w:rsidR="00EF7498" w:rsidRPr="0014158F" w:rsidRDefault="0038690F" w:rsidP="0038690F">
      <w:pPr>
        <w:pStyle w:val="ManualConsidrant"/>
        <w:rPr>
          <w:noProof/>
        </w:rPr>
      </w:pPr>
      <w:r w:rsidRPr="0038690F">
        <w:rPr>
          <w:noProof/>
        </w:rPr>
        <w:t>(8)</w:t>
      </w:r>
      <w:r w:rsidRPr="0038690F">
        <w:rPr>
          <w:noProof/>
        </w:rPr>
        <w:tab/>
      </w:r>
      <w:r w:rsidR="00132192" w:rsidRPr="0014158F">
        <w:rPr>
          <w:noProof/>
        </w:rPr>
        <w:t>E</w:t>
      </w:r>
      <w:r w:rsidR="6AAE653F" w:rsidRPr="0014158F">
        <w:rPr>
          <w:noProof/>
        </w:rPr>
        <w:t xml:space="preserve">nforcement authorities </w:t>
      </w:r>
      <w:r w:rsidR="00271110" w:rsidRPr="0014158F">
        <w:rPr>
          <w:noProof/>
        </w:rPr>
        <w:t xml:space="preserve">should </w:t>
      </w:r>
      <w:r w:rsidR="08E0A34D" w:rsidRPr="0014158F">
        <w:rPr>
          <w:noProof/>
        </w:rPr>
        <w:t xml:space="preserve">inform </w:t>
      </w:r>
      <w:r w:rsidR="00271110" w:rsidRPr="0014158F">
        <w:rPr>
          <w:noProof/>
        </w:rPr>
        <w:t>one an</w:t>
      </w:r>
      <w:r w:rsidR="5921E905" w:rsidRPr="0014158F">
        <w:rPr>
          <w:noProof/>
        </w:rPr>
        <w:t>other of an unfair trading practice with a cross-border dimension that has occurred or is occurring</w:t>
      </w:r>
      <w:r w:rsidR="00271110" w:rsidRPr="0014158F">
        <w:rPr>
          <w:noProof/>
        </w:rPr>
        <w:t xml:space="preserve"> in their territory.</w:t>
      </w:r>
    </w:p>
    <w:p w:rsidR="7D530CB4" w:rsidRPr="00BE2EA1" w:rsidRDefault="0038690F" w:rsidP="0038690F">
      <w:pPr>
        <w:pStyle w:val="ManualConsidrant"/>
        <w:rPr>
          <w:noProof/>
        </w:rPr>
      </w:pPr>
      <w:r w:rsidRPr="0038690F">
        <w:rPr>
          <w:noProof/>
        </w:rPr>
        <w:t>(9)</w:t>
      </w:r>
      <w:r w:rsidRPr="0038690F">
        <w:rPr>
          <w:noProof/>
        </w:rPr>
        <w:tab/>
      </w:r>
      <w:r w:rsidR="00271110" w:rsidRPr="0014158F">
        <w:rPr>
          <w:noProof/>
          <w:color w:val="000000" w:themeColor="text1"/>
        </w:rPr>
        <w:t>E</w:t>
      </w:r>
      <w:r w:rsidR="7D530CB4" w:rsidRPr="0014158F">
        <w:rPr>
          <w:noProof/>
          <w:color w:val="000000" w:themeColor="text1"/>
        </w:rPr>
        <w:t xml:space="preserve">nforcement </w:t>
      </w:r>
      <w:r w:rsidR="04C20C32" w:rsidRPr="0014158F">
        <w:rPr>
          <w:noProof/>
          <w:color w:val="000000" w:themeColor="text1"/>
        </w:rPr>
        <w:t>authorit</w:t>
      </w:r>
      <w:r w:rsidR="00271110" w:rsidRPr="0014158F">
        <w:rPr>
          <w:noProof/>
          <w:color w:val="000000" w:themeColor="text1"/>
        </w:rPr>
        <w:t>ies</w:t>
      </w:r>
      <w:r w:rsidR="7D530CB4" w:rsidRPr="0014158F">
        <w:rPr>
          <w:noProof/>
          <w:color w:val="000000" w:themeColor="text1"/>
        </w:rPr>
        <w:t xml:space="preserve"> should be </w:t>
      </w:r>
      <w:r w:rsidR="00271110" w:rsidRPr="0014158F">
        <w:rPr>
          <w:noProof/>
          <w:color w:val="000000" w:themeColor="text1"/>
        </w:rPr>
        <w:t>empowered in their own territory</w:t>
      </w:r>
      <w:r w:rsidR="00362A23" w:rsidRPr="0014158F">
        <w:rPr>
          <w:noProof/>
          <w:color w:val="000000" w:themeColor="text1"/>
        </w:rPr>
        <w:t xml:space="preserve"> and in </w:t>
      </w:r>
      <w:r w:rsidR="00362A23" w:rsidRPr="00BE2EA1">
        <w:rPr>
          <w:noProof/>
        </w:rPr>
        <w:t>accordance with their national law</w:t>
      </w:r>
      <w:r w:rsidR="00271110" w:rsidRPr="00BE2EA1">
        <w:rPr>
          <w:noProof/>
        </w:rPr>
        <w:t xml:space="preserve"> </w:t>
      </w:r>
      <w:r w:rsidR="7D530CB4" w:rsidRPr="00BE2EA1">
        <w:rPr>
          <w:noProof/>
        </w:rPr>
        <w:t>to enforce</w:t>
      </w:r>
      <w:r w:rsidR="00271110" w:rsidRPr="00BE2EA1">
        <w:rPr>
          <w:noProof/>
        </w:rPr>
        <w:t>, or initiate proceedings for the enforcement of,</w:t>
      </w:r>
      <w:r w:rsidR="7D530CB4" w:rsidRPr="00BE2EA1">
        <w:rPr>
          <w:noProof/>
        </w:rPr>
        <w:t xml:space="preserve"> </w:t>
      </w:r>
      <w:r w:rsidR="00941104" w:rsidRPr="00BE2EA1">
        <w:rPr>
          <w:noProof/>
        </w:rPr>
        <w:t xml:space="preserve">final </w:t>
      </w:r>
      <w:r w:rsidR="7D530CB4" w:rsidRPr="00BE2EA1">
        <w:rPr>
          <w:noProof/>
        </w:rPr>
        <w:t xml:space="preserve">decisions imposing fines or </w:t>
      </w:r>
      <w:r w:rsidR="0063143C" w:rsidRPr="00BE2EA1">
        <w:rPr>
          <w:noProof/>
        </w:rPr>
        <w:t xml:space="preserve">other </w:t>
      </w:r>
      <w:r w:rsidR="001216AE" w:rsidRPr="00BE2EA1">
        <w:rPr>
          <w:noProof/>
        </w:rPr>
        <w:t xml:space="preserve">equally effective </w:t>
      </w:r>
      <w:r w:rsidR="0063143C" w:rsidRPr="00BE2EA1">
        <w:rPr>
          <w:noProof/>
        </w:rPr>
        <w:t xml:space="preserve">penalties </w:t>
      </w:r>
      <w:r w:rsidR="00271110" w:rsidRPr="00BE2EA1">
        <w:rPr>
          <w:noProof/>
        </w:rPr>
        <w:t xml:space="preserve">on behalf of and for the account of other enforcement authorities, provided that </w:t>
      </w:r>
      <w:r w:rsidR="00D42EA7" w:rsidRPr="00BE2EA1">
        <w:rPr>
          <w:noProof/>
        </w:rPr>
        <w:t xml:space="preserve">those </w:t>
      </w:r>
      <w:r w:rsidR="00271110" w:rsidRPr="00BE2EA1">
        <w:rPr>
          <w:noProof/>
        </w:rPr>
        <w:t xml:space="preserve">other </w:t>
      </w:r>
      <w:r w:rsidR="00D42EA7" w:rsidRPr="00BE2EA1">
        <w:rPr>
          <w:noProof/>
        </w:rPr>
        <w:t xml:space="preserve">enforcement </w:t>
      </w:r>
      <w:r w:rsidR="00271110" w:rsidRPr="00BE2EA1">
        <w:rPr>
          <w:noProof/>
        </w:rPr>
        <w:t xml:space="preserve">authorities have </w:t>
      </w:r>
      <w:r w:rsidR="7D530CB4" w:rsidRPr="00BE2EA1">
        <w:rPr>
          <w:noProof/>
        </w:rPr>
        <w:t xml:space="preserve">made reasonable efforts to ascertain that </w:t>
      </w:r>
      <w:r w:rsidR="614D7FE0" w:rsidRPr="00BE2EA1">
        <w:rPr>
          <w:noProof/>
        </w:rPr>
        <w:t xml:space="preserve">the </w:t>
      </w:r>
      <w:r w:rsidR="043D0472" w:rsidRPr="00BE2EA1">
        <w:rPr>
          <w:noProof/>
        </w:rPr>
        <w:t>buyer</w:t>
      </w:r>
      <w:r w:rsidR="00271110" w:rsidRPr="00BE2EA1">
        <w:rPr>
          <w:noProof/>
        </w:rPr>
        <w:t>s</w:t>
      </w:r>
      <w:r w:rsidR="7D530CB4" w:rsidRPr="00BE2EA1">
        <w:rPr>
          <w:noProof/>
        </w:rPr>
        <w:t xml:space="preserve"> against which the fine</w:t>
      </w:r>
      <w:r w:rsidR="001216AE" w:rsidRPr="00BE2EA1">
        <w:rPr>
          <w:noProof/>
        </w:rPr>
        <w:t>s</w:t>
      </w:r>
      <w:r w:rsidR="7D530CB4" w:rsidRPr="00BE2EA1">
        <w:rPr>
          <w:noProof/>
        </w:rPr>
        <w:t xml:space="preserve"> or </w:t>
      </w:r>
      <w:r w:rsidR="3E6F6FC5" w:rsidRPr="00BE2EA1">
        <w:rPr>
          <w:noProof/>
        </w:rPr>
        <w:t xml:space="preserve">other </w:t>
      </w:r>
      <w:r w:rsidR="001216AE" w:rsidRPr="00BE2EA1">
        <w:rPr>
          <w:noProof/>
        </w:rPr>
        <w:t xml:space="preserve">equally effective </w:t>
      </w:r>
      <w:r w:rsidR="5FFC2125" w:rsidRPr="00BE2EA1">
        <w:rPr>
          <w:noProof/>
        </w:rPr>
        <w:t>penalties</w:t>
      </w:r>
      <w:r w:rsidR="003F7893" w:rsidRPr="00BE2EA1">
        <w:rPr>
          <w:noProof/>
        </w:rPr>
        <w:t xml:space="preserve"> </w:t>
      </w:r>
      <w:r w:rsidR="12CA0D6A" w:rsidRPr="00BE2EA1">
        <w:rPr>
          <w:noProof/>
        </w:rPr>
        <w:t>are</w:t>
      </w:r>
      <w:r w:rsidR="7D530CB4" w:rsidRPr="00BE2EA1">
        <w:rPr>
          <w:noProof/>
        </w:rPr>
        <w:t xml:space="preserve"> to be enforced do not have sufficient assets in the Member State</w:t>
      </w:r>
      <w:r w:rsidR="00D42EA7" w:rsidRPr="00BE2EA1">
        <w:rPr>
          <w:noProof/>
        </w:rPr>
        <w:t>s of those other enforcement authorities</w:t>
      </w:r>
      <w:r w:rsidR="7D530CB4" w:rsidRPr="00BE2EA1">
        <w:rPr>
          <w:noProof/>
        </w:rPr>
        <w:t xml:space="preserve">. </w:t>
      </w:r>
    </w:p>
    <w:p w:rsidR="00903DC0" w:rsidRPr="00BE2EA1" w:rsidRDefault="0038690F" w:rsidP="0038690F">
      <w:pPr>
        <w:pStyle w:val="ManualConsidrant"/>
        <w:rPr>
          <w:noProof/>
        </w:rPr>
      </w:pPr>
      <w:r w:rsidRPr="0038690F">
        <w:rPr>
          <w:noProof/>
        </w:rPr>
        <w:t>(10)</w:t>
      </w:r>
      <w:r w:rsidRPr="0038690F">
        <w:rPr>
          <w:noProof/>
        </w:rPr>
        <w:tab/>
      </w:r>
      <w:r w:rsidR="007673CA" w:rsidRPr="00BE2EA1">
        <w:rPr>
          <w:noProof/>
        </w:rPr>
        <w:t xml:space="preserve">Enforcement authorities should be able to </w:t>
      </w:r>
      <w:r w:rsidR="7AEC32B5" w:rsidRPr="00BE2EA1">
        <w:rPr>
          <w:noProof/>
        </w:rPr>
        <w:t xml:space="preserve">exchange and seek </w:t>
      </w:r>
      <w:r w:rsidR="007673CA" w:rsidRPr="0014158F">
        <w:rPr>
          <w:noProof/>
        </w:rPr>
        <w:t xml:space="preserve">information </w:t>
      </w:r>
      <w:r w:rsidR="4EF6CFE5" w:rsidRPr="0014158F">
        <w:rPr>
          <w:noProof/>
        </w:rPr>
        <w:t xml:space="preserve">from </w:t>
      </w:r>
      <w:r w:rsidR="007673CA" w:rsidRPr="0014158F">
        <w:rPr>
          <w:noProof/>
        </w:rPr>
        <w:t>other enforcement authorities</w:t>
      </w:r>
      <w:r w:rsidR="00535426" w:rsidRPr="0014158F">
        <w:rPr>
          <w:noProof/>
        </w:rPr>
        <w:t xml:space="preserve"> by issuing requests for information</w:t>
      </w:r>
      <w:r w:rsidR="007673CA" w:rsidRPr="0014158F">
        <w:rPr>
          <w:noProof/>
        </w:rPr>
        <w:t>.</w:t>
      </w:r>
      <w:r w:rsidR="00535426" w:rsidRPr="0014158F">
        <w:rPr>
          <w:noProof/>
        </w:rPr>
        <w:t xml:space="preserve"> These requests should </w:t>
      </w:r>
      <w:r w:rsidR="6D56D695" w:rsidRPr="0014158F">
        <w:rPr>
          <w:noProof/>
        </w:rPr>
        <w:t>specify</w:t>
      </w:r>
      <w:r w:rsidR="00535426" w:rsidRPr="0014158F">
        <w:rPr>
          <w:noProof/>
        </w:rPr>
        <w:t xml:space="preserve"> what information is considered necessary </w:t>
      </w:r>
      <w:r w:rsidR="007C6A05" w:rsidRPr="0014158F">
        <w:rPr>
          <w:noProof/>
        </w:rPr>
        <w:t xml:space="preserve">in each case </w:t>
      </w:r>
      <w:r w:rsidR="00535426" w:rsidRPr="0014158F">
        <w:rPr>
          <w:noProof/>
        </w:rPr>
        <w:t>to conduct investigations</w:t>
      </w:r>
      <w:r w:rsidR="09EF7B4F" w:rsidRPr="0014158F">
        <w:rPr>
          <w:noProof/>
        </w:rPr>
        <w:t xml:space="preserve"> of unfair trading practices</w:t>
      </w:r>
      <w:r w:rsidR="00535426" w:rsidRPr="0014158F">
        <w:rPr>
          <w:noProof/>
        </w:rPr>
        <w:t xml:space="preserve">. </w:t>
      </w:r>
    </w:p>
    <w:p w:rsidR="59F75C12" w:rsidRPr="0014158F" w:rsidRDefault="0038690F" w:rsidP="0038690F">
      <w:pPr>
        <w:pStyle w:val="ManualConsidrant"/>
        <w:rPr>
          <w:noProof/>
        </w:rPr>
      </w:pPr>
      <w:r w:rsidRPr="0038690F">
        <w:rPr>
          <w:noProof/>
        </w:rPr>
        <w:t>(11)</w:t>
      </w:r>
      <w:r w:rsidRPr="0038690F">
        <w:rPr>
          <w:noProof/>
        </w:rPr>
        <w:tab/>
      </w:r>
      <w:r w:rsidR="0088376A" w:rsidRPr="0014158F">
        <w:rPr>
          <w:noProof/>
          <w:lang w:val="en-US"/>
        </w:rPr>
        <w:t>E</w:t>
      </w:r>
      <w:r w:rsidR="3E80DCDF" w:rsidRPr="0014158F">
        <w:rPr>
          <w:noProof/>
          <w:lang w:val="en-US"/>
        </w:rPr>
        <w:t>nforcemen</w:t>
      </w:r>
      <w:r w:rsidR="18CA78E7" w:rsidRPr="0014158F">
        <w:rPr>
          <w:noProof/>
          <w:lang w:val="en-US"/>
        </w:rPr>
        <w:t xml:space="preserve">t authorities should </w:t>
      </w:r>
      <w:r w:rsidR="002B2A73" w:rsidRPr="0014158F">
        <w:rPr>
          <w:noProof/>
          <w:lang w:val="en-US"/>
        </w:rPr>
        <w:t>not</w:t>
      </w:r>
      <w:r w:rsidR="18CA78E7" w:rsidRPr="0014158F">
        <w:rPr>
          <w:noProof/>
          <w:lang w:val="en-US"/>
        </w:rPr>
        <w:t xml:space="preserve"> be entitled to refuse to</w:t>
      </w:r>
      <w:r w:rsidR="00026821" w:rsidRPr="0014158F">
        <w:rPr>
          <w:noProof/>
          <w:lang w:val="en-US"/>
        </w:rPr>
        <w:t xml:space="preserve"> comply with </w:t>
      </w:r>
      <w:r w:rsidR="00026821" w:rsidRPr="00BE2EA1">
        <w:rPr>
          <w:noProof/>
        </w:rPr>
        <w:t>a request for information or to</w:t>
      </w:r>
      <w:r w:rsidR="00026821" w:rsidRPr="0014158F">
        <w:rPr>
          <w:noProof/>
        </w:rPr>
        <w:t xml:space="preserve"> refuse </w:t>
      </w:r>
      <w:r w:rsidR="001216AE" w:rsidRPr="0014158F">
        <w:rPr>
          <w:noProof/>
        </w:rPr>
        <w:t xml:space="preserve">to </w:t>
      </w:r>
      <w:r w:rsidR="00026821" w:rsidRPr="0014158F">
        <w:rPr>
          <w:noProof/>
        </w:rPr>
        <w:t>participat</w:t>
      </w:r>
      <w:r w:rsidR="001216AE" w:rsidRPr="0014158F">
        <w:rPr>
          <w:noProof/>
        </w:rPr>
        <w:t>e</w:t>
      </w:r>
      <w:r w:rsidR="00026821" w:rsidRPr="0014158F">
        <w:rPr>
          <w:noProof/>
        </w:rPr>
        <w:t xml:space="preserve"> in enforcement measures</w:t>
      </w:r>
      <w:r w:rsidR="0088376A" w:rsidRPr="0014158F">
        <w:rPr>
          <w:b/>
          <w:bCs/>
          <w:noProof/>
          <w:lang w:val="en-US"/>
        </w:rPr>
        <w:t xml:space="preserve"> </w:t>
      </w:r>
      <w:r w:rsidR="002B2A73" w:rsidRPr="0014158F">
        <w:rPr>
          <w:noProof/>
          <w:lang w:val="en-US"/>
        </w:rPr>
        <w:t xml:space="preserve">unless </w:t>
      </w:r>
      <w:r w:rsidR="0088376A" w:rsidRPr="0014158F">
        <w:rPr>
          <w:noProof/>
          <w:lang w:val="en-US"/>
        </w:rPr>
        <w:t xml:space="preserve">it is likely that enforcement actions and administrative decisions taken at national level outside the mutual assistance mechanism would ensure cessation of the unfair trading practice with a cross-border dimension. Moreover, </w:t>
      </w:r>
      <w:r w:rsidR="0088376A" w:rsidRPr="0014158F">
        <w:rPr>
          <w:noProof/>
        </w:rPr>
        <w:t>e</w:t>
      </w:r>
      <w:r w:rsidR="34F7C58C" w:rsidRPr="0014158F">
        <w:rPr>
          <w:noProof/>
        </w:rPr>
        <w:t>nforcement authorit</w:t>
      </w:r>
      <w:r w:rsidR="0088376A" w:rsidRPr="0014158F">
        <w:rPr>
          <w:noProof/>
        </w:rPr>
        <w:t>ies</w:t>
      </w:r>
      <w:r w:rsidR="34F7C58C" w:rsidRPr="0014158F">
        <w:rPr>
          <w:noProof/>
        </w:rPr>
        <w:t xml:space="preserve"> </w:t>
      </w:r>
      <w:r w:rsidR="0088376A" w:rsidRPr="0014158F">
        <w:rPr>
          <w:noProof/>
        </w:rPr>
        <w:t xml:space="preserve">should give reasons for such a </w:t>
      </w:r>
      <w:r w:rsidR="34F7C58C" w:rsidRPr="0014158F">
        <w:rPr>
          <w:noProof/>
        </w:rPr>
        <w:t>refus</w:t>
      </w:r>
      <w:r w:rsidR="0088376A" w:rsidRPr="0014158F">
        <w:rPr>
          <w:noProof/>
        </w:rPr>
        <w:t>al</w:t>
      </w:r>
      <w:r w:rsidR="6C650541" w:rsidRPr="0014158F">
        <w:rPr>
          <w:noProof/>
        </w:rPr>
        <w:t xml:space="preserve">. </w:t>
      </w:r>
    </w:p>
    <w:p w:rsidR="2DB83D3D" w:rsidRPr="0014158F" w:rsidRDefault="0038690F" w:rsidP="0038690F">
      <w:pPr>
        <w:pStyle w:val="ManualConsidrant"/>
        <w:rPr>
          <w:noProof/>
        </w:rPr>
      </w:pPr>
      <w:r w:rsidRPr="0038690F">
        <w:rPr>
          <w:noProof/>
        </w:rPr>
        <w:t>(12)</w:t>
      </w:r>
      <w:r w:rsidRPr="0038690F">
        <w:rPr>
          <w:noProof/>
        </w:rPr>
        <w:tab/>
      </w:r>
      <w:r w:rsidR="00C74B62" w:rsidRPr="0014158F">
        <w:rPr>
          <w:noProof/>
        </w:rPr>
        <w:t>L</w:t>
      </w:r>
      <w:r w:rsidR="2DB83D3D" w:rsidRPr="0014158F">
        <w:rPr>
          <w:noProof/>
        </w:rPr>
        <w:t xml:space="preserve">ack of </w:t>
      </w:r>
      <w:r w:rsidR="248AB208" w:rsidRPr="0014158F">
        <w:rPr>
          <w:noProof/>
        </w:rPr>
        <w:t xml:space="preserve">procedural </w:t>
      </w:r>
      <w:r w:rsidR="2DB83D3D" w:rsidRPr="0014158F">
        <w:rPr>
          <w:noProof/>
        </w:rPr>
        <w:t>arrangements</w:t>
      </w:r>
      <w:r w:rsidR="38307633" w:rsidRPr="0014158F">
        <w:rPr>
          <w:noProof/>
        </w:rPr>
        <w:t xml:space="preserve"> on the language regime</w:t>
      </w:r>
      <w:r w:rsidR="2DB83D3D" w:rsidRPr="0014158F">
        <w:rPr>
          <w:noProof/>
        </w:rPr>
        <w:t xml:space="preserve"> </w:t>
      </w:r>
      <w:r w:rsidR="5F4009D9" w:rsidRPr="0014158F">
        <w:rPr>
          <w:noProof/>
        </w:rPr>
        <w:t xml:space="preserve">may </w:t>
      </w:r>
      <w:r w:rsidR="1B452ABE" w:rsidRPr="0014158F">
        <w:rPr>
          <w:noProof/>
        </w:rPr>
        <w:t>pos</w:t>
      </w:r>
      <w:r w:rsidR="5F4009D9" w:rsidRPr="0014158F">
        <w:rPr>
          <w:noProof/>
        </w:rPr>
        <w:t xml:space="preserve">e obstacles to the </w:t>
      </w:r>
      <w:r w:rsidR="2DB83D3D" w:rsidRPr="0014158F">
        <w:rPr>
          <w:noProof/>
        </w:rPr>
        <w:t>smooth cooperation between enforcement authorities</w:t>
      </w:r>
      <w:r w:rsidR="00B16E1D" w:rsidRPr="0014158F">
        <w:rPr>
          <w:noProof/>
        </w:rPr>
        <w:t>.</w:t>
      </w:r>
      <w:r w:rsidR="128F217A" w:rsidRPr="0014158F">
        <w:rPr>
          <w:noProof/>
        </w:rPr>
        <w:t xml:space="preserve"> </w:t>
      </w:r>
      <w:r w:rsidR="00B16E1D" w:rsidRPr="0014158F">
        <w:rPr>
          <w:noProof/>
        </w:rPr>
        <w:t>F</w:t>
      </w:r>
      <w:r w:rsidR="128F217A" w:rsidRPr="0014158F">
        <w:rPr>
          <w:noProof/>
        </w:rPr>
        <w:t>or this reason</w:t>
      </w:r>
      <w:r w:rsidR="00A80EBD" w:rsidRPr="0014158F">
        <w:rPr>
          <w:noProof/>
        </w:rPr>
        <w:t>,</w:t>
      </w:r>
      <w:r w:rsidR="128F217A" w:rsidRPr="0014158F">
        <w:rPr>
          <w:noProof/>
        </w:rPr>
        <w:t xml:space="preserve"> </w:t>
      </w:r>
      <w:r w:rsidR="1BF0541E" w:rsidRPr="0014158F">
        <w:rPr>
          <w:noProof/>
        </w:rPr>
        <w:t xml:space="preserve">rules </w:t>
      </w:r>
      <w:r w:rsidR="00F07171" w:rsidRPr="0014158F">
        <w:rPr>
          <w:noProof/>
        </w:rPr>
        <w:t xml:space="preserve">allowing the enforcement authorities to agree </w:t>
      </w:r>
      <w:r w:rsidR="1BF0541E" w:rsidRPr="0014158F">
        <w:rPr>
          <w:noProof/>
        </w:rPr>
        <w:t xml:space="preserve">on </w:t>
      </w:r>
      <w:r w:rsidR="00393DE0" w:rsidRPr="0014158F">
        <w:rPr>
          <w:noProof/>
        </w:rPr>
        <w:t xml:space="preserve">the </w:t>
      </w:r>
      <w:r w:rsidR="00742D4B" w:rsidRPr="0014158F">
        <w:rPr>
          <w:noProof/>
        </w:rPr>
        <w:t>language to</w:t>
      </w:r>
      <w:r w:rsidR="1BF0541E" w:rsidRPr="0014158F">
        <w:rPr>
          <w:noProof/>
        </w:rPr>
        <w:t xml:space="preserve"> be used in </w:t>
      </w:r>
      <w:r w:rsidR="00C74B62" w:rsidRPr="0014158F">
        <w:rPr>
          <w:noProof/>
        </w:rPr>
        <w:t>all</w:t>
      </w:r>
      <w:r w:rsidR="1BF0541E" w:rsidRPr="0014158F">
        <w:rPr>
          <w:noProof/>
        </w:rPr>
        <w:t xml:space="preserve"> notifications, requests and communications </w:t>
      </w:r>
      <w:r w:rsidR="00C74B62" w:rsidRPr="0014158F">
        <w:rPr>
          <w:noProof/>
        </w:rPr>
        <w:t xml:space="preserve">between </w:t>
      </w:r>
      <w:r w:rsidR="00DE3119" w:rsidRPr="0014158F">
        <w:rPr>
          <w:noProof/>
        </w:rPr>
        <w:t>them</w:t>
      </w:r>
      <w:r w:rsidR="004D3157" w:rsidRPr="0014158F">
        <w:rPr>
          <w:noProof/>
        </w:rPr>
        <w:t>, as well as rules in case of disagreement</w:t>
      </w:r>
      <w:r w:rsidR="00190C78" w:rsidRPr="0014158F">
        <w:rPr>
          <w:noProof/>
          <w:lang w:val="en-US"/>
        </w:rPr>
        <w:t xml:space="preserve"> </w:t>
      </w:r>
      <w:r w:rsidR="00D83EC6" w:rsidRPr="0014158F">
        <w:rPr>
          <w:noProof/>
          <w:lang w:val="en-US"/>
        </w:rPr>
        <w:t>among the</w:t>
      </w:r>
      <w:r w:rsidR="002B7281" w:rsidRPr="0014158F">
        <w:rPr>
          <w:noProof/>
          <w:lang w:val="en-US"/>
        </w:rPr>
        <w:t>m</w:t>
      </w:r>
      <w:r w:rsidR="002B2A73" w:rsidRPr="0014158F">
        <w:rPr>
          <w:noProof/>
          <w:lang w:val="en-US"/>
        </w:rPr>
        <w:t>,</w:t>
      </w:r>
      <w:r w:rsidR="00D83EC6" w:rsidRPr="0014158F">
        <w:rPr>
          <w:noProof/>
          <w:lang w:val="en-US"/>
        </w:rPr>
        <w:t xml:space="preserve"> </w:t>
      </w:r>
      <w:r w:rsidR="00190C78" w:rsidRPr="0014158F">
        <w:rPr>
          <w:noProof/>
          <w:lang w:val="en-US"/>
        </w:rPr>
        <w:t>should be laid down</w:t>
      </w:r>
      <w:r w:rsidR="004D3157" w:rsidRPr="0014158F">
        <w:rPr>
          <w:noProof/>
          <w:lang w:val="en-US"/>
        </w:rPr>
        <w:t>.</w:t>
      </w:r>
    </w:p>
    <w:p w:rsidR="00C16127" w:rsidRPr="0014158F" w:rsidRDefault="0038690F" w:rsidP="0038690F">
      <w:pPr>
        <w:pStyle w:val="ManualConsidrant"/>
        <w:rPr>
          <w:noProof/>
        </w:rPr>
      </w:pPr>
      <w:r w:rsidRPr="0038690F">
        <w:rPr>
          <w:noProof/>
        </w:rPr>
        <w:t>(13)</w:t>
      </w:r>
      <w:r w:rsidRPr="0038690F">
        <w:rPr>
          <w:noProof/>
        </w:rPr>
        <w:tab/>
      </w:r>
      <w:r w:rsidR="3B1ABC89" w:rsidRPr="0014158F">
        <w:rPr>
          <w:noProof/>
        </w:rPr>
        <w:t xml:space="preserve">With </w:t>
      </w:r>
      <w:r w:rsidR="009C45CA" w:rsidRPr="0014158F">
        <w:rPr>
          <w:noProof/>
        </w:rPr>
        <w:t xml:space="preserve">a </w:t>
      </w:r>
      <w:r w:rsidR="3B1ABC89" w:rsidRPr="0014158F">
        <w:rPr>
          <w:noProof/>
        </w:rPr>
        <w:t xml:space="preserve">view </w:t>
      </w:r>
      <w:r w:rsidR="3B1ABC89" w:rsidRPr="0014158F">
        <w:rPr>
          <w:noProof/>
          <w:lang w:val="en-US"/>
        </w:rPr>
        <w:t xml:space="preserve">to </w:t>
      </w:r>
      <w:r w:rsidR="0088376A" w:rsidRPr="0014158F">
        <w:rPr>
          <w:noProof/>
          <w:lang w:val="en-US"/>
        </w:rPr>
        <w:t>ensuring</w:t>
      </w:r>
      <w:r w:rsidR="3B1ABC89" w:rsidRPr="0014158F">
        <w:rPr>
          <w:noProof/>
          <w:lang w:val="en-US"/>
        </w:rPr>
        <w:t xml:space="preserve"> uniform conditions for the implementation of the </w:t>
      </w:r>
      <w:r w:rsidR="0088376A" w:rsidRPr="0014158F">
        <w:rPr>
          <w:noProof/>
          <w:lang w:val="en-US"/>
        </w:rPr>
        <w:t xml:space="preserve">measures </w:t>
      </w:r>
      <w:r w:rsidR="3B1ABC89" w:rsidRPr="0014158F">
        <w:rPr>
          <w:noProof/>
          <w:lang w:val="en-US"/>
        </w:rPr>
        <w:t>laid down in this Regulation, implementing powers should be conferred on the Commission to be able to develop standard forms</w:t>
      </w:r>
      <w:r w:rsidR="004157DC" w:rsidRPr="0014158F">
        <w:rPr>
          <w:noProof/>
          <w:lang w:val="en-US"/>
        </w:rPr>
        <w:t xml:space="preserve"> for requests f</w:t>
      </w:r>
      <w:r w:rsidR="00CC6C37" w:rsidRPr="0014158F">
        <w:rPr>
          <w:noProof/>
          <w:lang w:val="en-US"/>
        </w:rPr>
        <w:t>or</w:t>
      </w:r>
      <w:r w:rsidR="004157DC" w:rsidRPr="0014158F">
        <w:rPr>
          <w:noProof/>
          <w:lang w:val="en-US"/>
        </w:rPr>
        <w:t xml:space="preserve"> information </w:t>
      </w:r>
      <w:r w:rsidR="00CC6C37" w:rsidRPr="0014158F">
        <w:rPr>
          <w:noProof/>
          <w:lang w:val="en-US"/>
        </w:rPr>
        <w:t>or requests for enforcement measures</w:t>
      </w:r>
      <w:r w:rsidR="00992892" w:rsidRPr="0014158F">
        <w:rPr>
          <w:noProof/>
          <w:lang w:val="en-US"/>
        </w:rPr>
        <w:t>.</w:t>
      </w:r>
      <w:r w:rsidR="3B1ABC89" w:rsidRPr="0014158F">
        <w:rPr>
          <w:noProof/>
          <w:lang w:val="en-US"/>
        </w:rPr>
        <w:t xml:space="preserve"> Those powers should be exercised in accordance with Regulation (EU) No 182/2011 of the European Parliament and of the Council</w:t>
      </w:r>
      <w:r w:rsidR="3B1ABC89" w:rsidRPr="0014158F">
        <w:rPr>
          <w:rStyle w:val="FootnoteReference0"/>
          <w:rFonts w:eastAsia="Times New Roman"/>
          <w:noProof/>
          <w:color w:val="000000" w:themeColor="text1"/>
          <w:lang w:val="en-US"/>
        </w:rPr>
        <w:footnoteReference w:id="12"/>
      </w:r>
      <w:r w:rsidR="3B1ABC89" w:rsidRPr="0014158F">
        <w:rPr>
          <w:noProof/>
          <w:lang w:val="en-US"/>
        </w:rPr>
        <w:t>.</w:t>
      </w:r>
      <w:r w:rsidR="0049414E" w:rsidRPr="0014158F">
        <w:rPr>
          <w:noProof/>
          <w:lang w:val="en-US"/>
        </w:rPr>
        <w:t xml:space="preserve"> In the absence of standard forms developed by the Commission, the </w:t>
      </w:r>
      <w:r w:rsidR="00CA32ED" w:rsidRPr="0014158F">
        <w:rPr>
          <w:noProof/>
          <w:lang w:val="en-US"/>
        </w:rPr>
        <w:t xml:space="preserve">enforcement authorities </w:t>
      </w:r>
      <w:r w:rsidR="0049414E" w:rsidRPr="0014158F">
        <w:rPr>
          <w:noProof/>
          <w:lang w:val="en-US"/>
        </w:rPr>
        <w:t>should be</w:t>
      </w:r>
      <w:r w:rsidR="00CA32ED" w:rsidRPr="0014158F">
        <w:rPr>
          <w:noProof/>
          <w:lang w:val="en-US"/>
        </w:rPr>
        <w:t xml:space="preserve"> </w:t>
      </w:r>
      <w:r w:rsidR="002B2A73" w:rsidRPr="0014158F">
        <w:rPr>
          <w:noProof/>
          <w:lang w:val="en-US"/>
        </w:rPr>
        <w:t xml:space="preserve">entitled </w:t>
      </w:r>
      <w:r w:rsidR="00CA32ED" w:rsidRPr="0014158F">
        <w:rPr>
          <w:noProof/>
          <w:lang w:val="en-US"/>
        </w:rPr>
        <w:t xml:space="preserve">to develop </w:t>
      </w:r>
      <w:r w:rsidR="0049414E" w:rsidRPr="0014158F">
        <w:rPr>
          <w:noProof/>
          <w:lang w:val="en-US"/>
        </w:rPr>
        <w:t>such forms to facilitate the mutual assistance mechanism</w:t>
      </w:r>
      <w:r w:rsidR="00CA32ED" w:rsidRPr="0014158F">
        <w:rPr>
          <w:noProof/>
          <w:lang w:val="en-US"/>
        </w:rPr>
        <w:t xml:space="preserve">. </w:t>
      </w:r>
    </w:p>
    <w:p w:rsidR="004564A3" w:rsidRPr="0014158F" w:rsidRDefault="0038690F" w:rsidP="0038690F">
      <w:pPr>
        <w:pStyle w:val="ManualConsidrant"/>
        <w:rPr>
          <w:noProof/>
        </w:rPr>
      </w:pPr>
      <w:bookmarkStart w:id="2" w:name="_Hlk182222461"/>
      <w:r w:rsidRPr="0038690F">
        <w:rPr>
          <w:noProof/>
        </w:rPr>
        <w:t>(14)</w:t>
      </w:r>
      <w:r w:rsidRPr="0038690F">
        <w:rPr>
          <w:noProof/>
        </w:rPr>
        <w:tab/>
      </w:r>
      <w:r w:rsidR="0088376A" w:rsidRPr="0014158F">
        <w:rPr>
          <w:noProof/>
        </w:rPr>
        <w:t>Where a</w:t>
      </w:r>
      <w:r w:rsidR="0017368B" w:rsidRPr="0014158F">
        <w:rPr>
          <w:noProof/>
        </w:rPr>
        <w:t xml:space="preserve"> widespread </w:t>
      </w:r>
      <w:r w:rsidR="0088376A" w:rsidRPr="0014158F">
        <w:rPr>
          <w:noProof/>
        </w:rPr>
        <w:t>unfair trading practice with a cross-border dimension</w:t>
      </w:r>
      <w:r w:rsidR="0017368B" w:rsidRPr="0014158F">
        <w:rPr>
          <w:noProof/>
        </w:rPr>
        <w:t xml:space="preserve">, </w:t>
      </w:r>
      <w:r w:rsidR="002B7281" w:rsidRPr="0014158F">
        <w:rPr>
          <w:noProof/>
        </w:rPr>
        <w:t>involving</w:t>
      </w:r>
      <w:r w:rsidR="0017368B" w:rsidRPr="0014158F">
        <w:rPr>
          <w:noProof/>
        </w:rPr>
        <w:t xml:space="preserve"> at least three Member States</w:t>
      </w:r>
      <w:r w:rsidR="0088376A" w:rsidRPr="0014158F">
        <w:rPr>
          <w:noProof/>
        </w:rPr>
        <w:t xml:space="preserve"> may be taking place, </w:t>
      </w:r>
      <w:r w:rsidR="00992892" w:rsidRPr="0014158F">
        <w:rPr>
          <w:noProof/>
        </w:rPr>
        <w:t xml:space="preserve">the </w:t>
      </w:r>
      <w:r w:rsidR="1DC0BF82" w:rsidRPr="0014158F">
        <w:rPr>
          <w:rFonts w:eastAsia="Times New Roman"/>
          <w:noProof/>
          <w:lang w:val="en-US"/>
        </w:rPr>
        <w:t>enforcement authorities</w:t>
      </w:r>
      <w:r w:rsidR="00992892" w:rsidRPr="0014158F">
        <w:rPr>
          <w:rFonts w:eastAsia="Times New Roman"/>
          <w:noProof/>
          <w:lang w:val="en-US"/>
        </w:rPr>
        <w:t xml:space="preserve"> concerned by that practice</w:t>
      </w:r>
      <w:r w:rsidR="1DC0BF82" w:rsidRPr="0014158F">
        <w:rPr>
          <w:rFonts w:eastAsia="Times New Roman"/>
          <w:noProof/>
          <w:lang w:val="en-US"/>
        </w:rPr>
        <w:t xml:space="preserve"> </w:t>
      </w:r>
      <w:r w:rsidR="0088376A" w:rsidRPr="0014158F">
        <w:rPr>
          <w:rFonts w:eastAsia="Times New Roman"/>
          <w:noProof/>
          <w:lang w:val="en-US"/>
        </w:rPr>
        <w:t xml:space="preserve">should be able </w:t>
      </w:r>
      <w:r w:rsidR="1DC0BF82" w:rsidRPr="0014158F">
        <w:rPr>
          <w:rFonts w:eastAsia="Times New Roman"/>
          <w:noProof/>
          <w:lang w:val="en-US"/>
        </w:rPr>
        <w:t xml:space="preserve">to issue </w:t>
      </w:r>
      <w:r w:rsidR="3BAFAAEA" w:rsidRPr="0014158F">
        <w:rPr>
          <w:rFonts w:eastAsia="Times New Roman"/>
          <w:noProof/>
          <w:lang w:val="en-US"/>
        </w:rPr>
        <w:t>alerts</w:t>
      </w:r>
      <w:r w:rsidR="1DC0BF82" w:rsidRPr="0014158F">
        <w:rPr>
          <w:rFonts w:eastAsia="Times New Roman"/>
          <w:noProof/>
          <w:lang w:val="en-US"/>
        </w:rPr>
        <w:t xml:space="preserve">, </w:t>
      </w:r>
      <w:r w:rsidR="444331A0" w:rsidRPr="0014158F">
        <w:rPr>
          <w:rFonts w:eastAsia="Times New Roman"/>
          <w:noProof/>
          <w:lang w:val="en-US"/>
        </w:rPr>
        <w:t>engage in coordinated actions</w:t>
      </w:r>
      <w:r w:rsidR="00EC3E05" w:rsidRPr="0014158F">
        <w:rPr>
          <w:rFonts w:eastAsia="Times New Roman"/>
          <w:noProof/>
          <w:lang w:val="en-US"/>
        </w:rPr>
        <w:t xml:space="preserve">, </w:t>
      </w:r>
      <w:r w:rsidR="0088376A" w:rsidRPr="0014158F">
        <w:rPr>
          <w:rFonts w:eastAsia="Times New Roman"/>
          <w:noProof/>
          <w:lang w:val="en-US"/>
        </w:rPr>
        <w:t>and</w:t>
      </w:r>
      <w:r w:rsidR="00EC3E05" w:rsidRPr="0014158F">
        <w:rPr>
          <w:rFonts w:eastAsia="Times New Roman"/>
          <w:noProof/>
          <w:lang w:val="en-US"/>
        </w:rPr>
        <w:t xml:space="preserve"> </w:t>
      </w:r>
      <w:r w:rsidR="1DC0BF82" w:rsidRPr="0014158F">
        <w:rPr>
          <w:rFonts w:eastAsia="Times New Roman"/>
          <w:noProof/>
          <w:lang w:val="en-US"/>
        </w:rPr>
        <w:t xml:space="preserve">designate </w:t>
      </w:r>
      <w:r w:rsidR="00700A46" w:rsidRPr="0014158F">
        <w:rPr>
          <w:rFonts w:eastAsia="Times New Roman"/>
          <w:noProof/>
          <w:lang w:val="en-US"/>
        </w:rPr>
        <w:t xml:space="preserve">a </w:t>
      </w:r>
      <w:r w:rsidR="1DC0BF82" w:rsidRPr="0014158F">
        <w:rPr>
          <w:rFonts w:eastAsia="Times New Roman"/>
          <w:noProof/>
          <w:lang w:val="en-US"/>
        </w:rPr>
        <w:t xml:space="preserve">coordinator </w:t>
      </w:r>
      <w:r w:rsidR="00A92502" w:rsidRPr="0014158F">
        <w:rPr>
          <w:rFonts w:eastAsia="Times New Roman"/>
          <w:noProof/>
          <w:lang w:val="en-US"/>
        </w:rPr>
        <w:t>to coordinate the</w:t>
      </w:r>
      <w:r w:rsidR="002B2680" w:rsidRPr="0014158F">
        <w:rPr>
          <w:rFonts w:eastAsia="Times New Roman"/>
          <w:noProof/>
          <w:lang w:val="en-US"/>
        </w:rPr>
        <w:t xml:space="preserve"> cooperation</w:t>
      </w:r>
      <w:r w:rsidR="573E3A1C" w:rsidRPr="0014158F">
        <w:rPr>
          <w:rFonts w:eastAsia="Times New Roman"/>
          <w:noProof/>
          <w:lang w:val="en-US"/>
        </w:rPr>
        <w:t xml:space="preserve"> </w:t>
      </w:r>
      <w:r w:rsidR="00A92502" w:rsidRPr="0014158F">
        <w:rPr>
          <w:rFonts w:eastAsia="Times New Roman"/>
          <w:noProof/>
          <w:lang w:val="en-US"/>
        </w:rPr>
        <w:t>among</w:t>
      </w:r>
      <w:r w:rsidR="0088376A" w:rsidRPr="0014158F">
        <w:rPr>
          <w:rFonts w:eastAsia="Times New Roman"/>
          <w:noProof/>
          <w:lang w:val="en-US"/>
        </w:rPr>
        <w:t xml:space="preserve"> the relevant authorities in whose territories the practice may be taking place</w:t>
      </w:r>
      <w:r w:rsidR="798AE1DD" w:rsidRPr="0014158F">
        <w:rPr>
          <w:rFonts w:eastAsia="Times New Roman"/>
          <w:noProof/>
          <w:lang w:val="en-US"/>
        </w:rPr>
        <w:t xml:space="preserve">. </w:t>
      </w:r>
      <w:r w:rsidR="002B2A73" w:rsidRPr="0014158F">
        <w:rPr>
          <w:noProof/>
        </w:rPr>
        <w:t>T</w:t>
      </w:r>
      <w:r w:rsidR="007F4E3E" w:rsidRPr="0014158F">
        <w:rPr>
          <w:noProof/>
        </w:rPr>
        <w:t>o establish which enforcement authorities are concerned by a widespread unfair trading practice with a cross-border dimension, all relevant aspects should be considered, in particular the place where the buyer is established</w:t>
      </w:r>
      <w:r w:rsidR="0088376A" w:rsidRPr="0014158F">
        <w:rPr>
          <w:noProof/>
        </w:rPr>
        <w:t xml:space="preserve"> and </w:t>
      </w:r>
      <w:r w:rsidR="007F4E3E" w:rsidRPr="0014158F">
        <w:rPr>
          <w:noProof/>
        </w:rPr>
        <w:t xml:space="preserve">the location of the suppliers </w:t>
      </w:r>
      <w:r w:rsidR="0088376A" w:rsidRPr="0014158F">
        <w:rPr>
          <w:noProof/>
        </w:rPr>
        <w:t xml:space="preserve">that may be affected </w:t>
      </w:r>
      <w:r w:rsidR="007F4E3E" w:rsidRPr="0014158F">
        <w:rPr>
          <w:noProof/>
        </w:rPr>
        <w:t>by the unfair trading practice.</w:t>
      </w:r>
      <w:r w:rsidR="00C16127" w:rsidRPr="0014158F">
        <w:rPr>
          <w:noProof/>
        </w:rPr>
        <w:t xml:space="preserve"> </w:t>
      </w:r>
      <w:r w:rsidR="007F4E3E" w:rsidRPr="0014158F">
        <w:rPr>
          <w:noProof/>
        </w:rPr>
        <w:t>The detection of widespread unfair trading practices with a cross-border dimension</w:t>
      </w:r>
      <w:r w:rsidR="006C2F5C" w:rsidRPr="0014158F">
        <w:rPr>
          <w:noProof/>
        </w:rPr>
        <w:t xml:space="preserve"> </w:t>
      </w:r>
      <w:r w:rsidR="007F4E3E" w:rsidRPr="0014158F">
        <w:rPr>
          <w:noProof/>
        </w:rPr>
        <w:t>should be supported by exchanging information between enforcement authorities when there is a reasonable suspicion of such unfair trading practices with a cross-border dimension</w:t>
      </w:r>
      <w:r w:rsidR="006E0C96" w:rsidRPr="0014158F">
        <w:rPr>
          <w:noProof/>
        </w:rPr>
        <w:t xml:space="preserve">. </w:t>
      </w:r>
      <w:r w:rsidR="0AD0D4DA" w:rsidRPr="0014158F">
        <w:rPr>
          <w:noProof/>
        </w:rPr>
        <w:t xml:space="preserve">The coordinator should exercise its competence within a framework of close cooperation with the other enforcement authorities concerned. Likewise, all enforcement authorities concerned should actively engage in the investigation at an early stage, </w:t>
      </w:r>
      <w:r w:rsidR="00C16127" w:rsidRPr="0014158F">
        <w:rPr>
          <w:noProof/>
        </w:rPr>
        <w:t>and</w:t>
      </w:r>
      <w:r w:rsidR="003B5B66" w:rsidRPr="0014158F">
        <w:rPr>
          <w:noProof/>
        </w:rPr>
        <w:t xml:space="preserve"> </w:t>
      </w:r>
      <w:r w:rsidR="01A69551" w:rsidRPr="0014158F">
        <w:rPr>
          <w:noProof/>
        </w:rPr>
        <w:t xml:space="preserve">issue alerts to </w:t>
      </w:r>
      <w:r w:rsidR="00017015" w:rsidRPr="0014158F">
        <w:rPr>
          <w:noProof/>
        </w:rPr>
        <w:t xml:space="preserve">the Commission and </w:t>
      </w:r>
      <w:r w:rsidR="00051584" w:rsidRPr="0014158F">
        <w:rPr>
          <w:noProof/>
        </w:rPr>
        <w:t xml:space="preserve">to </w:t>
      </w:r>
      <w:r w:rsidR="01A69551" w:rsidRPr="0014158F">
        <w:rPr>
          <w:noProof/>
        </w:rPr>
        <w:t xml:space="preserve">the enforcement authorities </w:t>
      </w:r>
      <w:r w:rsidR="73A5B94A" w:rsidRPr="0014158F">
        <w:rPr>
          <w:noProof/>
        </w:rPr>
        <w:t xml:space="preserve">concerned by </w:t>
      </w:r>
      <w:r w:rsidR="00017015" w:rsidRPr="0014158F">
        <w:rPr>
          <w:noProof/>
        </w:rPr>
        <w:t>a</w:t>
      </w:r>
      <w:r w:rsidR="73A5B94A" w:rsidRPr="0014158F">
        <w:rPr>
          <w:noProof/>
        </w:rPr>
        <w:t xml:space="preserve"> widespread unfair trading practice with a cross-border dimension</w:t>
      </w:r>
      <w:r w:rsidR="01A69551" w:rsidRPr="0014158F">
        <w:rPr>
          <w:noProof/>
        </w:rPr>
        <w:t xml:space="preserve"> and </w:t>
      </w:r>
      <w:r w:rsidR="00017015" w:rsidRPr="0014158F">
        <w:rPr>
          <w:noProof/>
        </w:rPr>
        <w:t>share</w:t>
      </w:r>
      <w:r w:rsidR="01A69551" w:rsidRPr="0014158F">
        <w:rPr>
          <w:noProof/>
        </w:rPr>
        <w:t xml:space="preserve"> the necessary information available to them</w:t>
      </w:r>
      <w:r w:rsidR="00017015" w:rsidRPr="0014158F">
        <w:rPr>
          <w:noProof/>
        </w:rPr>
        <w:t xml:space="preserve"> about such practices</w:t>
      </w:r>
      <w:r w:rsidR="01A69551" w:rsidRPr="0014158F">
        <w:rPr>
          <w:noProof/>
        </w:rPr>
        <w:t>.</w:t>
      </w:r>
    </w:p>
    <w:p w:rsidR="009900A5" w:rsidRPr="0014158F" w:rsidRDefault="0038690F" w:rsidP="0038690F">
      <w:pPr>
        <w:pStyle w:val="ManualConsidrant"/>
        <w:rPr>
          <w:noProof/>
        </w:rPr>
      </w:pPr>
      <w:r w:rsidRPr="0038690F">
        <w:rPr>
          <w:noProof/>
        </w:rPr>
        <w:t>(15)</w:t>
      </w:r>
      <w:r w:rsidRPr="0038690F">
        <w:rPr>
          <w:noProof/>
        </w:rPr>
        <w:tab/>
      </w:r>
      <w:r w:rsidR="003A6B10" w:rsidRPr="0014158F">
        <w:rPr>
          <w:noProof/>
        </w:rPr>
        <w:t>P</w:t>
      </w:r>
      <w:r w:rsidR="3A4BC830" w:rsidRPr="0014158F">
        <w:rPr>
          <w:noProof/>
        </w:rPr>
        <w:t xml:space="preserve">rocedures for the coordination of investigation and enforcement measures relating to </w:t>
      </w:r>
      <w:r w:rsidR="5334B064" w:rsidRPr="0014158F">
        <w:rPr>
          <w:noProof/>
        </w:rPr>
        <w:t xml:space="preserve">widespread </w:t>
      </w:r>
      <w:r w:rsidR="00380552" w:rsidRPr="0014158F">
        <w:rPr>
          <w:noProof/>
        </w:rPr>
        <w:t xml:space="preserve">unfair trading practices with a </w:t>
      </w:r>
      <w:r w:rsidR="6CF1E996" w:rsidRPr="0014158F">
        <w:rPr>
          <w:noProof/>
        </w:rPr>
        <w:t>cross-border</w:t>
      </w:r>
      <w:r w:rsidR="00380552" w:rsidRPr="0014158F">
        <w:rPr>
          <w:noProof/>
        </w:rPr>
        <w:t xml:space="preserve"> dimension</w:t>
      </w:r>
      <w:r w:rsidR="003A6B10" w:rsidRPr="0014158F">
        <w:rPr>
          <w:noProof/>
        </w:rPr>
        <w:t xml:space="preserve"> should be laid down</w:t>
      </w:r>
      <w:r w:rsidR="3A4BC830" w:rsidRPr="0014158F">
        <w:rPr>
          <w:noProof/>
        </w:rPr>
        <w:t xml:space="preserve">. Coordinated actions against </w:t>
      </w:r>
      <w:r w:rsidR="5334B064" w:rsidRPr="0014158F">
        <w:rPr>
          <w:noProof/>
        </w:rPr>
        <w:t xml:space="preserve">widespread </w:t>
      </w:r>
      <w:r w:rsidR="00380552" w:rsidRPr="0014158F">
        <w:rPr>
          <w:noProof/>
        </w:rPr>
        <w:t xml:space="preserve">unfair trading practices with a </w:t>
      </w:r>
      <w:r w:rsidR="111C5A89" w:rsidRPr="0014158F">
        <w:rPr>
          <w:noProof/>
        </w:rPr>
        <w:t>cross-border</w:t>
      </w:r>
      <w:r w:rsidR="00380552" w:rsidRPr="0014158F">
        <w:rPr>
          <w:noProof/>
        </w:rPr>
        <w:t xml:space="preserve"> dimension </w:t>
      </w:r>
      <w:r w:rsidR="3A4BC830" w:rsidRPr="0014158F">
        <w:rPr>
          <w:noProof/>
        </w:rPr>
        <w:t xml:space="preserve">should ensure that enforcement authorities are able to choose the most appropriate and efficient tools to stop </w:t>
      </w:r>
      <w:r w:rsidR="002B6B5F" w:rsidRPr="0014158F">
        <w:rPr>
          <w:noProof/>
        </w:rPr>
        <w:t>those practices</w:t>
      </w:r>
      <w:r w:rsidR="3A4BC830" w:rsidRPr="0014158F">
        <w:rPr>
          <w:noProof/>
        </w:rPr>
        <w:t>.</w:t>
      </w:r>
    </w:p>
    <w:p w:rsidR="7B2CC291" w:rsidRPr="0014158F" w:rsidRDefault="0038690F" w:rsidP="0038690F">
      <w:pPr>
        <w:pStyle w:val="ManualConsidrant"/>
        <w:rPr>
          <w:noProof/>
        </w:rPr>
      </w:pPr>
      <w:r w:rsidRPr="0038690F">
        <w:rPr>
          <w:noProof/>
        </w:rPr>
        <w:t>(16)</w:t>
      </w:r>
      <w:r w:rsidRPr="0038690F">
        <w:rPr>
          <w:noProof/>
        </w:rPr>
        <w:tab/>
      </w:r>
      <w:r w:rsidR="00E35CBB" w:rsidRPr="0014158F">
        <w:rPr>
          <w:noProof/>
        </w:rPr>
        <w:t>I</w:t>
      </w:r>
      <w:r w:rsidR="7B2CC291" w:rsidRPr="0014158F">
        <w:rPr>
          <w:noProof/>
        </w:rPr>
        <w:t xml:space="preserve">t is necessary to </w:t>
      </w:r>
      <w:r w:rsidR="004C34D0" w:rsidRPr="0014158F">
        <w:rPr>
          <w:noProof/>
        </w:rPr>
        <w:t xml:space="preserve">list the cases where </w:t>
      </w:r>
      <w:r w:rsidR="7B2CC291" w:rsidRPr="0014158F">
        <w:rPr>
          <w:noProof/>
        </w:rPr>
        <w:t>a concerned enforcement authority may decide to refuse to participate in a coordinated action</w:t>
      </w:r>
      <w:r w:rsidR="001147DC" w:rsidRPr="0014158F">
        <w:rPr>
          <w:noProof/>
        </w:rPr>
        <w:t xml:space="preserve">. </w:t>
      </w:r>
      <w:r w:rsidR="00E35CBB" w:rsidRPr="0014158F">
        <w:rPr>
          <w:noProof/>
        </w:rPr>
        <w:t xml:space="preserve">In particular, </w:t>
      </w:r>
      <w:r w:rsidR="7B2CC291" w:rsidRPr="0014158F">
        <w:rPr>
          <w:noProof/>
        </w:rPr>
        <w:t xml:space="preserve">lack of available resources on the part of an enforcement authority concerned by that </w:t>
      </w:r>
      <w:r w:rsidR="00437C80" w:rsidRPr="0014158F">
        <w:rPr>
          <w:noProof/>
        </w:rPr>
        <w:t>unfair trading practice with a cross</w:t>
      </w:r>
      <w:r w:rsidR="6A94A2C6" w:rsidRPr="0014158F">
        <w:rPr>
          <w:noProof/>
        </w:rPr>
        <w:t>-</w:t>
      </w:r>
      <w:r w:rsidR="00437C80" w:rsidRPr="0014158F">
        <w:rPr>
          <w:noProof/>
        </w:rPr>
        <w:t>border dimension</w:t>
      </w:r>
      <w:r w:rsidR="7B2CC291" w:rsidRPr="0014158F">
        <w:rPr>
          <w:noProof/>
        </w:rPr>
        <w:t xml:space="preserve"> should not be considered to justify </w:t>
      </w:r>
      <w:r w:rsidR="002B6B5F" w:rsidRPr="0014158F">
        <w:rPr>
          <w:noProof/>
        </w:rPr>
        <w:t>refusing to</w:t>
      </w:r>
      <w:r w:rsidR="7B2CC291" w:rsidRPr="0014158F">
        <w:rPr>
          <w:noProof/>
        </w:rPr>
        <w:t xml:space="preserve"> part</w:t>
      </w:r>
      <w:r w:rsidR="002B6B5F" w:rsidRPr="0014158F">
        <w:rPr>
          <w:noProof/>
        </w:rPr>
        <w:t>icipate</w:t>
      </w:r>
      <w:r w:rsidR="7B2CC291" w:rsidRPr="0014158F">
        <w:rPr>
          <w:noProof/>
        </w:rPr>
        <w:t xml:space="preserve"> in a coordinated action.</w:t>
      </w:r>
      <w:r w:rsidR="009A6D6A" w:rsidRPr="0014158F">
        <w:rPr>
          <w:noProof/>
        </w:rPr>
        <w:t xml:space="preserve"> </w:t>
      </w:r>
    </w:p>
    <w:p w:rsidR="788C68A6" w:rsidRPr="0014158F" w:rsidRDefault="0038690F" w:rsidP="0038690F">
      <w:pPr>
        <w:pStyle w:val="ManualConsidrant"/>
        <w:rPr>
          <w:noProof/>
        </w:rPr>
      </w:pPr>
      <w:r w:rsidRPr="0038690F">
        <w:rPr>
          <w:noProof/>
        </w:rPr>
        <w:t>(17)</w:t>
      </w:r>
      <w:r w:rsidRPr="0038690F">
        <w:rPr>
          <w:noProof/>
        </w:rPr>
        <w:tab/>
      </w:r>
      <w:r w:rsidR="788C68A6" w:rsidRPr="0014158F">
        <w:rPr>
          <w:noProof/>
        </w:rPr>
        <w:t>With a view to ensuring that the enforcement authorities concerned by the coordinated action have all the tools necessary to communicate, cooperate, and coordinate, this Re</w:t>
      </w:r>
      <w:r w:rsidR="590D6294" w:rsidRPr="0014158F">
        <w:rPr>
          <w:noProof/>
        </w:rPr>
        <w:t xml:space="preserve">gulation </w:t>
      </w:r>
      <w:r w:rsidR="00734063" w:rsidRPr="0014158F">
        <w:rPr>
          <w:noProof/>
        </w:rPr>
        <w:t xml:space="preserve">should </w:t>
      </w:r>
      <w:r w:rsidR="590D6294" w:rsidRPr="0014158F">
        <w:rPr>
          <w:noProof/>
        </w:rPr>
        <w:t>lay down rules on language arrangements</w:t>
      </w:r>
      <w:r w:rsidR="001216AE" w:rsidRPr="0014158F">
        <w:rPr>
          <w:noProof/>
        </w:rPr>
        <w:t>.</w:t>
      </w:r>
    </w:p>
    <w:p w:rsidR="00500AEC" w:rsidRPr="0014158F" w:rsidRDefault="0038690F" w:rsidP="0038690F">
      <w:pPr>
        <w:pStyle w:val="ManualConsidrant"/>
        <w:rPr>
          <w:noProof/>
          <w:color w:val="000000" w:themeColor="text1"/>
        </w:rPr>
      </w:pPr>
      <w:r w:rsidRPr="0038690F">
        <w:rPr>
          <w:noProof/>
        </w:rPr>
        <w:t>(18)</w:t>
      </w:r>
      <w:r w:rsidRPr="0038690F">
        <w:rPr>
          <w:noProof/>
        </w:rPr>
        <w:tab/>
      </w:r>
      <w:r w:rsidR="00500AEC" w:rsidRPr="00BE2EA1">
        <w:rPr>
          <w:noProof/>
        </w:rPr>
        <w:t xml:space="preserve">This Regulation respects fundamental rights and observes the principles recognised in particular by the Charter of Fundamental Rights of the European Union and present in the constitutional traditions of the Member States. Accordingly, this Regulation should be interpreted and applied in accordance with those rights and </w:t>
      </w:r>
      <w:r w:rsidR="00F87C8A" w:rsidRPr="00BE2EA1">
        <w:rPr>
          <w:noProof/>
        </w:rPr>
        <w:t>principles.</w:t>
      </w:r>
    </w:p>
    <w:bookmarkEnd w:id="2"/>
    <w:p w:rsidR="00A9519C" w:rsidRPr="0014158F" w:rsidRDefault="0038690F" w:rsidP="0038690F">
      <w:pPr>
        <w:pStyle w:val="ManualConsidrant"/>
        <w:rPr>
          <w:noProof/>
        </w:rPr>
      </w:pPr>
      <w:r w:rsidRPr="0038690F">
        <w:rPr>
          <w:noProof/>
        </w:rPr>
        <w:t>(19)</w:t>
      </w:r>
      <w:r w:rsidRPr="0038690F">
        <w:rPr>
          <w:noProof/>
        </w:rPr>
        <w:tab/>
      </w:r>
      <w:r w:rsidR="6DCED4A8" w:rsidRPr="0014158F">
        <w:rPr>
          <w:noProof/>
        </w:rPr>
        <w:t>Criminal</w:t>
      </w:r>
      <w:r w:rsidR="004665DB" w:rsidRPr="0014158F">
        <w:rPr>
          <w:noProof/>
        </w:rPr>
        <w:t xml:space="preserve"> </w:t>
      </w:r>
      <w:r w:rsidR="00F556D5" w:rsidRPr="0014158F">
        <w:rPr>
          <w:noProof/>
        </w:rPr>
        <w:t>investigations</w:t>
      </w:r>
      <w:r w:rsidR="004665DB" w:rsidRPr="0014158F">
        <w:rPr>
          <w:noProof/>
        </w:rPr>
        <w:t xml:space="preserve"> </w:t>
      </w:r>
      <w:r w:rsidR="6DCED4A8" w:rsidRPr="0014158F">
        <w:rPr>
          <w:noProof/>
        </w:rPr>
        <w:t>and judicial proceedings in Member States should not be affected by the application of this Regulation.</w:t>
      </w:r>
    </w:p>
    <w:p w:rsidR="00A9519C" w:rsidRPr="0014158F" w:rsidRDefault="0038690F" w:rsidP="0038690F">
      <w:pPr>
        <w:pStyle w:val="ManualConsidrant"/>
        <w:rPr>
          <w:noProof/>
        </w:rPr>
      </w:pPr>
      <w:r w:rsidRPr="0038690F">
        <w:rPr>
          <w:noProof/>
        </w:rPr>
        <w:t>(20)</w:t>
      </w:r>
      <w:r w:rsidRPr="0038690F">
        <w:rPr>
          <w:noProof/>
        </w:rPr>
        <w:tab/>
      </w:r>
      <w:r w:rsidR="079AF969" w:rsidRPr="0014158F">
        <w:rPr>
          <w:noProof/>
        </w:rPr>
        <w:t xml:space="preserve">Since the objective of this Regulation, namely cooperation between the enforcement authorities responsible for the enforcement of </w:t>
      </w:r>
      <w:r w:rsidR="003B65A4" w:rsidRPr="0014158F">
        <w:rPr>
          <w:noProof/>
        </w:rPr>
        <w:t xml:space="preserve">the prohibition of </w:t>
      </w:r>
      <w:r w:rsidR="079AF969" w:rsidRPr="0014158F">
        <w:rPr>
          <w:noProof/>
        </w:rPr>
        <w:t>unfair trading practices under Directive (EU) 2019/633, cannot be sufficiently achieved by the Member States because they cannot ensure cooperation and coordination by acting alone, but can rather, by reason of its territorial and personal scope, be better achieved at the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that objective</w:t>
      </w:r>
      <w:r w:rsidR="00261AE3" w:rsidRPr="0014158F">
        <w:rPr>
          <w:noProof/>
        </w:rPr>
        <w:t>.</w:t>
      </w:r>
    </w:p>
    <w:p w:rsidR="00881DC5" w:rsidRPr="0014158F" w:rsidRDefault="0038690F" w:rsidP="0038690F">
      <w:pPr>
        <w:pStyle w:val="ManualConsidrant"/>
        <w:rPr>
          <w:noProof/>
        </w:rPr>
      </w:pPr>
      <w:r w:rsidRPr="0038690F">
        <w:rPr>
          <w:noProof/>
        </w:rPr>
        <w:t>(21)</w:t>
      </w:r>
      <w:r w:rsidRPr="0038690F">
        <w:rPr>
          <w:noProof/>
        </w:rPr>
        <w:tab/>
      </w:r>
      <w:r w:rsidR="00B74EB9" w:rsidRPr="0014158F">
        <w:rPr>
          <w:noProof/>
        </w:rPr>
        <w:t xml:space="preserve">In order to give the enforcement </w:t>
      </w:r>
      <w:r w:rsidR="004B10C6" w:rsidRPr="0014158F">
        <w:rPr>
          <w:noProof/>
        </w:rPr>
        <w:t>authorities</w:t>
      </w:r>
      <w:r w:rsidR="00B74EB9" w:rsidRPr="0014158F">
        <w:rPr>
          <w:noProof/>
        </w:rPr>
        <w:t xml:space="preserve"> the time needed to be able to</w:t>
      </w:r>
      <w:r w:rsidR="008A060D" w:rsidRPr="0014158F">
        <w:rPr>
          <w:noProof/>
        </w:rPr>
        <w:t xml:space="preserve"> implement the rules </w:t>
      </w:r>
      <w:r w:rsidR="006B4EBD" w:rsidRPr="0014158F">
        <w:rPr>
          <w:noProof/>
        </w:rPr>
        <w:t>laid down in</w:t>
      </w:r>
      <w:r w:rsidR="008A060D" w:rsidRPr="0014158F">
        <w:rPr>
          <w:noProof/>
        </w:rPr>
        <w:t xml:space="preserve"> this Regulation, </w:t>
      </w:r>
      <w:r w:rsidR="00817917" w:rsidRPr="0014158F">
        <w:rPr>
          <w:noProof/>
        </w:rPr>
        <w:t xml:space="preserve">its application should be deferred by </w:t>
      </w:r>
      <w:r w:rsidR="006B4EBD" w:rsidRPr="0014158F">
        <w:rPr>
          <w:noProof/>
        </w:rPr>
        <w:t>1</w:t>
      </w:r>
      <w:r w:rsidR="00817917" w:rsidRPr="0014158F">
        <w:rPr>
          <w:noProof/>
        </w:rPr>
        <w:t xml:space="preserve"> year after its </w:t>
      </w:r>
      <w:r w:rsidR="008A060D" w:rsidRPr="0014158F">
        <w:rPr>
          <w:noProof/>
        </w:rPr>
        <w:t>entry into force</w:t>
      </w:r>
      <w:r w:rsidR="00861F17" w:rsidRPr="0014158F">
        <w:rPr>
          <w:noProof/>
        </w:rPr>
        <w:t>,</w:t>
      </w:r>
    </w:p>
    <w:p w:rsidR="00AE3C22" w:rsidRPr="0014158F" w:rsidRDefault="00A9519C" w:rsidP="00A5469B">
      <w:pPr>
        <w:pStyle w:val="Formuledadoption"/>
        <w:rPr>
          <w:b/>
          <w:noProof/>
        </w:rPr>
      </w:pPr>
      <w:r w:rsidRPr="0014158F">
        <w:rPr>
          <w:noProof/>
        </w:rPr>
        <w:t>HAVE ADOPTED THIS REGULATION:</w:t>
      </w:r>
    </w:p>
    <w:p w:rsidR="00400739" w:rsidRPr="0014158F" w:rsidRDefault="25DCF485" w:rsidP="005C6DC7">
      <w:pPr>
        <w:jc w:val="center"/>
        <w:rPr>
          <w:b/>
          <w:noProof/>
          <w:color w:val="000000" w:themeColor="text1"/>
        </w:rPr>
      </w:pPr>
      <w:r w:rsidRPr="0014158F">
        <w:rPr>
          <w:b/>
          <w:noProof/>
          <w:color w:val="000000" w:themeColor="text1"/>
        </w:rPr>
        <w:t>CHAPTER I</w:t>
      </w:r>
    </w:p>
    <w:p w:rsidR="00400739" w:rsidRPr="0014158F" w:rsidRDefault="25DCF485" w:rsidP="005C6DC7">
      <w:pPr>
        <w:jc w:val="center"/>
        <w:rPr>
          <w:b/>
          <w:noProof/>
          <w:color w:val="000000" w:themeColor="text1"/>
        </w:rPr>
      </w:pPr>
      <w:r w:rsidRPr="0014158F">
        <w:rPr>
          <w:b/>
          <w:noProof/>
          <w:color w:val="000000" w:themeColor="text1"/>
        </w:rPr>
        <w:t>INTRODUCTORY PROVISIONS</w:t>
      </w:r>
    </w:p>
    <w:p w:rsidR="00A9519C" w:rsidRPr="0014158F" w:rsidRDefault="031AC71C" w:rsidP="4D5B107A">
      <w:pPr>
        <w:pStyle w:val="Titrearticle"/>
        <w:rPr>
          <w:noProof/>
          <w:color w:val="000000" w:themeColor="text1"/>
        </w:rPr>
      </w:pPr>
      <w:r w:rsidRPr="0014158F">
        <w:rPr>
          <w:noProof/>
          <w:color w:val="000000" w:themeColor="text1"/>
        </w:rPr>
        <w:t>Article 1</w:t>
      </w:r>
    </w:p>
    <w:p w:rsidR="00214862" w:rsidRPr="0014158F" w:rsidRDefault="73326E06" w:rsidP="005C6DC7">
      <w:pPr>
        <w:jc w:val="center"/>
        <w:rPr>
          <w:b/>
          <w:noProof/>
          <w:color w:val="000000" w:themeColor="text1"/>
        </w:rPr>
      </w:pPr>
      <w:r w:rsidRPr="0014158F">
        <w:rPr>
          <w:b/>
          <w:noProof/>
          <w:color w:val="000000" w:themeColor="text1"/>
        </w:rPr>
        <w:t>Subject matter</w:t>
      </w:r>
    </w:p>
    <w:p w:rsidR="00C556E9" w:rsidRPr="0014158F" w:rsidRDefault="7C837E10" w:rsidP="5B3565FD">
      <w:pPr>
        <w:rPr>
          <w:rFonts w:eastAsia="Times New Roman"/>
          <w:noProof/>
          <w:color w:val="000000" w:themeColor="text1"/>
        </w:rPr>
      </w:pPr>
      <w:r w:rsidRPr="0014158F">
        <w:rPr>
          <w:rFonts w:eastAsia="Times New Roman"/>
          <w:noProof/>
          <w:color w:val="000000" w:themeColor="text1"/>
        </w:rPr>
        <w:t xml:space="preserve">This Regulation lays down </w:t>
      </w:r>
      <w:r w:rsidR="72C536B6" w:rsidRPr="0014158F">
        <w:rPr>
          <w:rFonts w:eastAsia="Times New Roman"/>
          <w:noProof/>
          <w:color w:val="000000" w:themeColor="text1"/>
        </w:rPr>
        <w:t xml:space="preserve">certain rules </w:t>
      </w:r>
      <w:r w:rsidR="24B88D88" w:rsidRPr="0014158F">
        <w:rPr>
          <w:rFonts w:eastAsia="Times New Roman"/>
          <w:noProof/>
          <w:color w:val="000000" w:themeColor="text1"/>
        </w:rPr>
        <w:t xml:space="preserve">under which the </w:t>
      </w:r>
      <w:r w:rsidR="4A58E2CC" w:rsidRPr="0014158F">
        <w:rPr>
          <w:rFonts w:eastAsia="Times New Roman"/>
          <w:noProof/>
          <w:color w:val="000000" w:themeColor="text1"/>
        </w:rPr>
        <w:t>enforcement authorities</w:t>
      </w:r>
      <w:r w:rsidR="430599F1" w:rsidRPr="0014158F">
        <w:rPr>
          <w:rFonts w:eastAsia="Times New Roman"/>
          <w:noProof/>
          <w:color w:val="000000" w:themeColor="text1"/>
        </w:rPr>
        <w:t xml:space="preserve">, having been designated by their Member States as responsible for the enforcement </w:t>
      </w:r>
      <w:r w:rsidR="00975B23" w:rsidRPr="0014158F">
        <w:rPr>
          <w:rFonts w:eastAsia="Times New Roman"/>
          <w:noProof/>
          <w:color w:val="000000" w:themeColor="text1"/>
        </w:rPr>
        <w:t xml:space="preserve">of </w:t>
      </w:r>
      <w:r w:rsidR="00736ACB" w:rsidRPr="0014158F">
        <w:rPr>
          <w:rFonts w:eastAsia="Times New Roman"/>
          <w:noProof/>
          <w:color w:val="000000" w:themeColor="text1"/>
          <w:lang w:val="en-IE"/>
        </w:rPr>
        <w:t xml:space="preserve">the prohibition </w:t>
      </w:r>
      <w:r w:rsidR="430599F1" w:rsidRPr="0014158F">
        <w:rPr>
          <w:rFonts w:eastAsia="Times New Roman"/>
          <w:noProof/>
          <w:color w:val="000000" w:themeColor="text1"/>
        </w:rPr>
        <w:t xml:space="preserve">of </w:t>
      </w:r>
      <w:r w:rsidR="71CE050C" w:rsidRPr="0014158F">
        <w:rPr>
          <w:rFonts w:eastAsia="Times New Roman"/>
          <w:noProof/>
          <w:color w:val="000000" w:themeColor="text1"/>
        </w:rPr>
        <w:t xml:space="preserve">unfair trading practices </w:t>
      </w:r>
      <w:r w:rsidR="00CB19DB" w:rsidRPr="0014158F">
        <w:rPr>
          <w:rFonts w:eastAsia="Times New Roman"/>
          <w:noProof/>
          <w:color w:val="000000" w:themeColor="text1"/>
        </w:rPr>
        <w:t xml:space="preserve">in business-to-business relationships in the agricultural and food supply chain </w:t>
      </w:r>
      <w:r w:rsidR="430599F1" w:rsidRPr="0014158F">
        <w:rPr>
          <w:rFonts w:eastAsia="Times New Roman"/>
          <w:noProof/>
          <w:color w:val="000000" w:themeColor="text1"/>
        </w:rPr>
        <w:t>under Directive (EU) 2019/633, cooperate</w:t>
      </w:r>
      <w:r w:rsidR="2B148BDF" w:rsidRPr="0014158F">
        <w:rPr>
          <w:rFonts w:eastAsia="Times New Roman"/>
          <w:noProof/>
          <w:color w:val="000000" w:themeColor="text1"/>
        </w:rPr>
        <w:t xml:space="preserve"> and coordinate actions with each other</w:t>
      </w:r>
      <w:r w:rsidR="6F22EB04" w:rsidRPr="0014158F">
        <w:rPr>
          <w:rFonts w:eastAsia="Times New Roman"/>
          <w:noProof/>
          <w:color w:val="000000" w:themeColor="text1"/>
        </w:rPr>
        <w:t>.</w:t>
      </w:r>
    </w:p>
    <w:p w:rsidR="00C556E9" w:rsidRPr="0014158F" w:rsidRDefault="00C556E9" w:rsidP="005C6DC7">
      <w:pPr>
        <w:pStyle w:val="Titrearticle"/>
        <w:rPr>
          <w:noProof/>
          <w:color w:val="000000" w:themeColor="text1"/>
          <w:lang w:val="en-IE"/>
        </w:rPr>
      </w:pPr>
      <w:r w:rsidRPr="0014158F">
        <w:rPr>
          <w:noProof/>
          <w:color w:val="000000" w:themeColor="text1"/>
          <w:lang w:val="en-IE"/>
        </w:rPr>
        <w:t xml:space="preserve">Article </w:t>
      </w:r>
      <w:r w:rsidR="00C60753" w:rsidRPr="0014158F">
        <w:rPr>
          <w:noProof/>
          <w:color w:val="000000" w:themeColor="text1"/>
          <w:lang w:val="en-IE"/>
        </w:rPr>
        <w:t>2</w:t>
      </w:r>
    </w:p>
    <w:p w:rsidR="00C556E9" w:rsidRPr="0014158F" w:rsidRDefault="00C556E9" w:rsidP="005C6DC7">
      <w:pPr>
        <w:jc w:val="center"/>
        <w:rPr>
          <w:b/>
          <w:noProof/>
          <w:color w:val="000000" w:themeColor="text1"/>
          <w:lang w:val="en-IE"/>
        </w:rPr>
      </w:pPr>
      <w:r w:rsidRPr="0014158F">
        <w:rPr>
          <w:b/>
          <w:noProof/>
          <w:color w:val="000000" w:themeColor="text1"/>
          <w:lang w:val="en-IE"/>
        </w:rPr>
        <w:t>Scope</w:t>
      </w:r>
    </w:p>
    <w:p w:rsidR="00681F3D" w:rsidRPr="0014158F" w:rsidRDefault="4383C59E" w:rsidP="5B3565FD">
      <w:pPr>
        <w:rPr>
          <w:noProof/>
          <w:color w:val="000000" w:themeColor="text1"/>
        </w:rPr>
      </w:pPr>
      <w:r w:rsidRPr="0014158F">
        <w:rPr>
          <w:noProof/>
          <w:color w:val="000000" w:themeColor="text1"/>
          <w:lang w:val="en-IE"/>
        </w:rPr>
        <w:t xml:space="preserve">1. </w:t>
      </w:r>
      <w:r w:rsidR="08098551" w:rsidRPr="0014158F">
        <w:rPr>
          <w:noProof/>
          <w:color w:val="000000" w:themeColor="text1"/>
          <w:lang w:val="en-IE"/>
        </w:rPr>
        <w:t xml:space="preserve">This Regulation applies to </w:t>
      </w:r>
      <w:r w:rsidR="42F13CCD" w:rsidRPr="0014158F">
        <w:rPr>
          <w:noProof/>
          <w:color w:val="000000" w:themeColor="text1"/>
          <w:lang w:val="en-IE"/>
        </w:rPr>
        <w:t xml:space="preserve">the enforcement of </w:t>
      </w:r>
      <w:r w:rsidR="00FC728A" w:rsidRPr="0014158F">
        <w:rPr>
          <w:noProof/>
          <w:color w:val="000000" w:themeColor="text1"/>
          <w:lang w:val="en-IE"/>
        </w:rPr>
        <w:t xml:space="preserve">the prohibition of </w:t>
      </w:r>
      <w:r w:rsidR="379AA6D0" w:rsidRPr="0014158F">
        <w:rPr>
          <w:noProof/>
          <w:color w:val="000000" w:themeColor="text1"/>
        </w:rPr>
        <w:t xml:space="preserve">unfair trading practices </w:t>
      </w:r>
      <w:r w:rsidR="0065657B" w:rsidRPr="0014158F">
        <w:rPr>
          <w:noProof/>
          <w:color w:val="000000" w:themeColor="text1"/>
        </w:rPr>
        <w:t xml:space="preserve">in business-to-business relationships in the agricultural and food supply chain </w:t>
      </w:r>
      <w:r w:rsidR="379AA6D0" w:rsidRPr="0014158F">
        <w:rPr>
          <w:noProof/>
          <w:color w:val="000000" w:themeColor="text1"/>
        </w:rPr>
        <w:t xml:space="preserve">laid down in </w:t>
      </w:r>
      <w:r w:rsidR="0044362F" w:rsidRPr="0014158F">
        <w:rPr>
          <w:noProof/>
          <w:color w:val="000000" w:themeColor="text1"/>
        </w:rPr>
        <w:t xml:space="preserve">Article 3(1) and (2) of </w:t>
      </w:r>
      <w:r w:rsidR="379AA6D0" w:rsidRPr="0014158F">
        <w:rPr>
          <w:noProof/>
          <w:color w:val="000000" w:themeColor="text1"/>
        </w:rPr>
        <w:t>Directive (EU) 2019/633</w:t>
      </w:r>
      <w:r w:rsidR="22B189C0" w:rsidRPr="0014158F">
        <w:rPr>
          <w:noProof/>
          <w:color w:val="000000" w:themeColor="text1"/>
        </w:rPr>
        <w:t xml:space="preserve"> with a cross-border dimension</w:t>
      </w:r>
      <w:r w:rsidR="00681F3D" w:rsidRPr="0014158F">
        <w:rPr>
          <w:noProof/>
          <w:color w:val="000000" w:themeColor="text1"/>
        </w:rPr>
        <w:t>.</w:t>
      </w:r>
    </w:p>
    <w:p w:rsidR="00C11A76" w:rsidRPr="0014158F" w:rsidRDefault="00716B54" w:rsidP="005C0050">
      <w:pPr>
        <w:ind w:right="426"/>
        <w:rPr>
          <w:rFonts w:eastAsia="Times New Roman"/>
          <w:noProof/>
          <w:color w:val="000000" w:themeColor="text1"/>
        </w:rPr>
      </w:pPr>
      <w:r w:rsidRPr="0014158F">
        <w:rPr>
          <w:noProof/>
          <w:color w:val="000000" w:themeColor="text1"/>
        </w:rPr>
        <w:t>However, Article 5</w:t>
      </w:r>
      <w:r w:rsidR="00962D83" w:rsidRPr="0014158F">
        <w:rPr>
          <w:noProof/>
          <w:color w:val="000000" w:themeColor="text1"/>
        </w:rPr>
        <w:t xml:space="preserve"> </w:t>
      </w:r>
      <w:r w:rsidRPr="0014158F">
        <w:rPr>
          <w:noProof/>
          <w:color w:val="000000" w:themeColor="text1"/>
        </w:rPr>
        <w:t xml:space="preserve">of this Regulation </w:t>
      </w:r>
      <w:r w:rsidR="00681F3D" w:rsidRPr="0014158F">
        <w:rPr>
          <w:noProof/>
          <w:color w:val="000000" w:themeColor="text1"/>
        </w:rPr>
        <w:t>also applies in relation to national rules within the meaning of Article 9 of Directive (EU) 2019/633</w:t>
      </w:r>
      <w:r w:rsidR="00962D83" w:rsidRPr="0014158F">
        <w:rPr>
          <w:noProof/>
          <w:color w:val="000000" w:themeColor="text1"/>
        </w:rPr>
        <w:t xml:space="preserve"> if </w:t>
      </w:r>
      <w:r w:rsidR="00272548" w:rsidRPr="0014158F">
        <w:rPr>
          <w:noProof/>
          <w:color w:val="000000" w:themeColor="text1"/>
        </w:rPr>
        <w:t xml:space="preserve">the </w:t>
      </w:r>
      <w:r w:rsidR="00962D83" w:rsidRPr="0014158F">
        <w:rPr>
          <w:noProof/>
          <w:color w:val="000000" w:themeColor="text1"/>
        </w:rPr>
        <w:t>Member State so decides in accordance with paragraph 4 of that Article</w:t>
      </w:r>
      <w:r w:rsidR="379AA6D0" w:rsidRPr="0014158F">
        <w:rPr>
          <w:rFonts w:eastAsia="Times New Roman"/>
          <w:noProof/>
          <w:color w:val="000000" w:themeColor="text1"/>
        </w:rPr>
        <w:t>.</w:t>
      </w:r>
      <w:r w:rsidR="00681F3D" w:rsidRPr="0014158F">
        <w:rPr>
          <w:noProof/>
          <w:color w:val="000000" w:themeColor="text1"/>
        </w:rPr>
        <w:t xml:space="preserve"> </w:t>
      </w:r>
    </w:p>
    <w:p w:rsidR="612DDEE3" w:rsidRPr="0014158F" w:rsidRDefault="41040049" w:rsidP="5B3565FD">
      <w:pPr>
        <w:rPr>
          <w:noProof/>
          <w:color w:val="000000" w:themeColor="text1"/>
          <w:lang w:val="en-IE"/>
        </w:rPr>
      </w:pPr>
      <w:r w:rsidRPr="0014158F">
        <w:rPr>
          <w:noProof/>
          <w:color w:val="000000" w:themeColor="text1"/>
          <w:lang w:val="en-IE"/>
        </w:rPr>
        <w:t>2. This Regulation is without prejudice to the Union</w:t>
      </w:r>
      <w:r w:rsidR="00B22635" w:rsidRPr="0014158F">
        <w:rPr>
          <w:noProof/>
          <w:color w:val="000000" w:themeColor="text1"/>
          <w:lang w:val="en-IE"/>
        </w:rPr>
        <w:t xml:space="preserve"> and national</w:t>
      </w:r>
      <w:r w:rsidRPr="0014158F">
        <w:rPr>
          <w:noProof/>
          <w:color w:val="000000" w:themeColor="text1"/>
          <w:lang w:val="en-IE"/>
        </w:rPr>
        <w:t xml:space="preserve"> rules on private international law, in particular rules related to court jurisdiction and applicable laws.</w:t>
      </w:r>
    </w:p>
    <w:p w:rsidR="009E16CA" w:rsidRPr="0014158F" w:rsidRDefault="007239D2" w:rsidP="5B3565FD">
      <w:pPr>
        <w:rPr>
          <w:noProof/>
          <w:color w:val="000000" w:themeColor="text1"/>
          <w:lang w:val="en-IE"/>
        </w:rPr>
      </w:pPr>
      <w:r w:rsidRPr="0014158F">
        <w:rPr>
          <w:noProof/>
          <w:color w:val="000000" w:themeColor="text1"/>
          <w:lang w:val="en-IE"/>
        </w:rPr>
        <w:t>3</w:t>
      </w:r>
      <w:r w:rsidR="7DC1EEA5" w:rsidRPr="0014158F">
        <w:rPr>
          <w:noProof/>
          <w:color w:val="000000" w:themeColor="text1"/>
          <w:lang w:val="en-IE"/>
        </w:rPr>
        <w:t xml:space="preserve">. </w:t>
      </w:r>
      <w:r w:rsidR="205CB23A" w:rsidRPr="0014158F">
        <w:rPr>
          <w:noProof/>
          <w:color w:val="000000" w:themeColor="text1"/>
          <w:lang w:val="en-IE"/>
        </w:rPr>
        <w:t xml:space="preserve">This Regulation is without prejudice to the application in the Member States of measures relating to judicial cooperation in civil and criminal matters, in particular the operation of the European Judicial </w:t>
      </w:r>
      <w:r w:rsidR="00F01BA6" w:rsidRPr="0014158F">
        <w:rPr>
          <w:noProof/>
          <w:color w:val="000000" w:themeColor="text1"/>
          <w:lang w:val="en-IE"/>
        </w:rPr>
        <w:t>Network</w:t>
      </w:r>
      <w:r w:rsidR="00F01BA6" w:rsidRPr="0014158F">
        <w:rPr>
          <w:noProof/>
          <w:color w:val="000000" w:themeColor="text1"/>
        </w:rPr>
        <w:t xml:space="preserve"> </w:t>
      </w:r>
      <w:r w:rsidR="00BD45D7" w:rsidRPr="0014158F">
        <w:rPr>
          <w:noProof/>
          <w:color w:val="000000" w:themeColor="text1"/>
        </w:rPr>
        <w:t>established by</w:t>
      </w:r>
      <w:r w:rsidR="001371DA" w:rsidRPr="0014158F">
        <w:rPr>
          <w:noProof/>
          <w:color w:val="000000" w:themeColor="text1"/>
        </w:rPr>
        <w:t xml:space="preserve"> Council Decision 2008/976/JH</w:t>
      </w:r>
      <w:r w:rsidR="00DF2FFF" w:rsidRPr="0014158F">
        <w:rPr>
          <w:noProof/>
          <w:color w:val="000000" w:themeColor="text1"/>
        </w:rPr>
        <w:t>A</w:t>
      </w:r>
      <w:r w:rsidR="00DF2FFF" w:rsidRPr="0014158F">
        <w:rPr>
          <w:rStyle w:val="FootnoteReference0"/>
          <w:noProof/>
          <w:color w:val="000000" w:themeColor="text1"/>
        </w:rPr>
        <w:footnoteReference w:id="13"/>
      </w:r>
      <w:r w:rsidR="205CB23A" w:rsidRPr="0014158F">
        <w:rPr>
          <w:noProof/>
          <w:color w:val="000000" w:themeColor="text1"/>
          <w:lang w:val="en-IE"/>
        </w:rPr>
        <w:t>.</w:t>
      </w:r>
      <w:r w:rsidR="009E16CA" w:rsidRPr="0014158F">
        <w:rPr>
          <w:noProof/>
          <w:color w:val="000000" w:themeColor="text1"/>
          <w:lang w:val="en-IE"/>
        </w:rPr>
        <w:t xml:space="preserve"> </w:t>
      </w:r>
    </w:p>
    <w:p w:rsidR="00A27E5F" w:rsidRPr="0014158F" w:rsidRDefault="00A27E5F" w:rsidP="00A27E5F">
      <w:pPr>
        <w:pStyle w:val="Titrearticle"/>
        <w:rPr>
          <w:noProof/>
          <w:color w:val="000000" w:themeColor="text1"/>
          <w:lang w:val="en-IE"/>
        </w:rPr>
      </w:pPr>
      <w:r w:rsidRPr="0014158F">
        <w:rPr>
          <w:noProof/>
          <w:color w:val="000000" w:themeColor="text1"/>
          <w:lang w:val="en-IE"/>
        </w:rPr>
        <w:t xml:space="preserve">Article </w:t>
      </w:r>
      <w:r w:rsidR="00C60753" w:rsidRPr="0014158F">
        <w:rPr>
          <w:noProof/>
          <w:color w:val="000000" w:themeColor="text1"/>
          <w:lang w:val="en-IE"/>
        </w:rPr>
        <w:t>3</w:t>
      </w:r>
    </w:p>
    <w:p w:rsidR="00A27E5F" w:rsidRPr="0014158F" w:rsidRDefault="5AF9A685" w:rsidP="005C6DC7">
      <w:pPr>
        <w:jc w:val="center"/>
        <w:rPr>
          <w:b/>
          <w:bCs/>
          <w:noProof/>
          <w:color w:val="000000" w:themeColor="text1"/>
          <w:lang w:val="en-IE"/>
        </w:rPr>
      </w:pPr>
      <w:r w:rsidRPr="0014158F">
        <w:rPr>
          <w:b/>
          <w:bCs/>
          <w:noProof/>
          <w:color w:val="000000" w:themeColor="text1"/>
          <w:lang w:val="en-IE"/>
        </w:rPr>
        <w:t>Definitions</w:t>
      </w:r>
    </w:p>
    <w:p w:rsidR="00AE2D2F" w:rsidRPr="0014158F" w:rsidRDefault="1FE47817" w:rsidP="00563F43">
      <w:pPr>
        <w:rPr>
          <w:noProof/>
          <w:color w:val="000000" w:themeColor="text1"/>
          <w:lang w:val="en-IE"/>
        </w:rPr>
      </w:pPr>
      <w:r w:rsidRPr="0014158F">
        <w:rPr>
          <w:noProof/>
          <w:color w:val="000000" w:themeColor="text1"/>
          <w:lang w:val="en-IE"/>
        </w:rPr>
        <w:t>For the purposes of this Regulation</w:t>
      </w:r>
      <w:r w:rsidR="00DB30AB" w:rsidRPr="0014158F">
        <w:rPr>
          <w:noProof/>
          <w:color w:val="000000" w:themeColor="text1"/>
          <w:lang w:val="en-IE"/>
        </w:rPr>
        <w:t>,</w:t>
      </w:r>
      <w:r w:rsidRPr="0014158F">
        <w:rPr>
          <w:noProof/>
          <w:color w:val="000000" w:themeColor="text1"/>
          <w:lang w:val="en-IE"/>
        </w:rPr>
        <w:t xml:space="preserve"> the definitions </w:t>
      </w:r>
      <w:r w:rsidR="00B61C5A" w:rsidRPr="0014158F">
        <w:rPr>
          <w:noProof/>
          <w:color w:val="000000" w:themeColor="text1"/>
          <w:lang w:val="en-IE"/>
        </w:rPr>
        <w:t xml:space="preserve">referred to </w:t>
      </w:r>
      <w:r w:rsidRPr="0014158F">
        <w:rPr>
          <w:noProof/>
          <w:color w:val="000000" w:themeColor="text1"/>
          <w:lang w:val="en-IE"/>
        </w:rPr>
        <w:t>in Article 2 of Directiv</w:t>
      </w:r>
      <w:r w:rsidR="20CCC1B6" w:rsidRPr="0014158F">
        <w:rPr>
          <w:noProof/>
          <w:color w:val="000000" w:themeColor="text1"/>
          <w:lang w:val="en-IE"/>
        </w:rPr>
        <w:t xml:space="preserve">e (EU) 2019/633 apply. </w:t>
      </w:r>
      <w:r w:rsidR="002E0931" w:rsidRPr="0014158F">
        <w:rPr>
          <w:noProof/>
          <w:color w:val="000000" w:themeColor="text1"/>
          <w:lang w:val="en-IE"/>
        </w:rPr>
        <w:t>In addition, t</w:t>
      </w:r>
      <w:r w:rsidR="20CCC1B6" w:rsidRPr="0014158F">
        <w:rPr>
          <w:noProof/>
          <w:color w:val="000000" w:themeColor="text1"/>
          <w:lang w:val="en-IE"/>
        </w:rPr>
        <w:t>h</w:t>
      </w:r>
      <w:r w:rsidR="39732FEE" w:rsidRPr="0014158F">
        <w:rPr>
          <w:noProof/>
          <w:color w:val="000000" w:themeColor="text1"/>
          <w:lang w:val="en-IE"/>
        </w:rPr>
        <w:t>e following definitions apply:</w:t>
      </w:r>
    </w:p>
    <w:p w:rsidR="00AE2D2F" w:rsidRPr="0014158F" w:rsidRDefault="00AE2D2F" w:rsidP="00563F43">
      <w:pPr>
        <w:rPr>
          <w:noProof/>
          <w:color w:val="000000" w:themeColor="text1"/>
          <w:lang w:val="en-IE"/>
        </w:rPr>
      </w:pPr>
      <w:r w:rsidRPr="0014158F">
        <w:rPr>
          <w:noProof/>
          <w:color w:val="000000" w:themeColor="text1"/>
          <w:lang w:val="en-IE"/>
        </w:rPr>
        <w:t>(</w:t>
      </w:r>
      <w:r w:rsidR="00CC416B" w:rsidRPr="0014158F">
        <w:rPr>
          <w:noProof/>
          <w:color w:val="000000" w:themeColor="text1"/>
          <w:lang w:val="en-IE"/>
        </w:rPr>
        <w:t>a</w:t>
      </w:r>
      <w:r w:rsidRPr="0014158F">
        <w:rPr>
          <w:noProof/>
          <w:color w:val="000000" w:themeColor="text1"/>
          <w:lang w:val="en-IE"/>
        </w:rPr>
        <w:t>) ‘</w:t>
      </w:r>
      <w:r w:rsidR="2D5CFAF6" w:rsidRPr="0014158F">
        <w:rPr>
          <w:noProof/>
          <w:color w:val="000000" w:themeColor="text1"/>
          <w:lang w:val="en-IE"/>
        </w:rPr>
        <w:t>enforcement</w:t>
      </w:r>
      <w:r w:rsidR="71F20DC2" w:rsidRPr="0014158F">
        <w:rPr>
          <w:noProof/>
          <w:color w:val="000000" w:themeColor="text1"/>
          <w:lang w:val="en-IE"/>
        </w:rPr>
        <w:t xml:space="preserve"> a</w:t>
      </w:r>
      <w:r w:rsidRPr="0014158F">
        <w:rPr>
          <w:noProof/>
          <w:color w:val="000000" w:themeColor="text1"/>
          <w:lang w:val="en-IE"/>
        </w:rPr>
        <w:t xml:space="preserve">uthority’ means </w:t>
      </w:r>
      <w:r w:rsidR="100CF4B0" w:rsidRPr="0014158F">
        <w:rPr>
          <w:noProof/>
          <w:color w:val="000000" w:themeColor="text1"/>
          <w:lang w:val="en-IE"/>
        </w:rPr>
        <w:t>the</w:t>
      </w:r>
      <w:r w:rsidR="677D2485" w:rsidRPr="0014158F">
        <w:rPr>
          <w:noProof/>
          <w:color w:val="000000" w:themeColor="text1"/>
          <w:lang w:val="en-IE"/>
        </w:rPr>
        <w:t xml:space="preserve"> </w:t>
      </w:r>
      <w:r w:rsidRPr="0014158F">
        <w:rPr>
          <w:noProof/>
          <w:color w:val="000000" w:themeColor="text1"/>
          <w:lang w:val="en-IE"/>
        </w:rPr>
        <w:t>n</w:t>
      </w:r>
      <w:r w:rsidR="6BADC67A" w:rsidRPr="0014158F">
        <w:rPr>
          <w:noProof/>
          <w:color w:val="000000" w:themeColor="text1"/>
          <w:lang w:val="en-IE"/>
        </w:rPr>
        <w:t>ational</w:t>
      </w:r>
      <w:r w:rsidRPr="0014158F">
        <w:rPr>
          <w:noProof/>
          <w:color w:val="000000" w:themeColor="text1"/>
          <w:lang w:val="en-IE"/>
        </w:rPr>
        <w:t xml:space="preserve"> authority </w:t>
      </w:r>
      <w:r w:rsidR="41973200" w:rsidRPr="0014158F">
        <w:rPr>
          <w:noProof/>
          <w:color w:val="000000" w:themeColor="text1"/>
          <w:lang w:val="en-IE"/>
        </w:rPr>
        <w:t xml:space="preserve">or national authorities </w:t>
      </w:r>
      <w:r w:rsidRPr="0014158F">
        <w:rPr>
          <w:noProof/>
          <w:color w:val="000000" w:themeColor="text1"/>
          <w:lang w:val="en-IE"/>
        </w:rPr>
        <w:t>designated by a Member State pursuant to Article 4(1) of Directive (EU) 2019/633</w:t>
      </w:r>
      <w:r w:rsidR="6455D05E" w:rsidRPr="0014158F">
        <w:rPr>
          <w:noProof/>
          <w:color w:val="000000" w:themeColor="text1"/>
          <w:lang w:val="en-IE"/>
        </w:rPr>
        <w:t>;</w:t>
      </w:r>
      <w:r w:rsidRPr="0014158F">
        <w:rPr>
          <w:noProof/>
          <w:color w:val="000000" w:themeColor="text1"/>
          <w:lang w:val="en-IE"/>
        </w:rPr>
        <w:t xml:space="preserve"> </w:t>
      </w:r>
    </w:p>
    <w:p w:rsidR="009D05D5" w:rsidRPr="0014158F" w:rsidRDefault="633B65FA" w:rsidP="00563F43">
      <w:pPr>
        <w:rPr>
          <w:noProof/>
          <w:color w:val="000000" w:themeColor="text1"/>
          <w:lang w:val="en-IE"/>
        </w:rPr>
      </w:pPr>
      <w:r w:rsidRPr="0014158F">
        <w:rPr>
          <w:noProof/>
          <w:color w:val="000000" w:themeColor="text1"/>
          <w:lang w:val="en-IE"/>
        </w:rPr>
        <w:t>(</w:t>
      </w:r>
      <w:r w:rsidR="00CC416B" w:rsidRPr="0014158F">
        <w:rPr>
          <w:noProof/>
          <w:color w:val="000000" w:themeColor="text1"/>
          <w:lang w:val="en-IE"/>
        </w:rPr>
        <w:t>b</w:t>
      </w:r>
      <w:r w:rsidRPr="0014158F">
        <w:rPr>
          <w:noProof/>
          <w:color w:val="000000" w:themeColor="text1"/>
          <w:lang w:val="en-IE"/>
        </w:rPr>
        <w:t xml:space="preserve">) </w:t>
      </w:r>
      <w:r w:rsidR="074142E8" w:rsidRPr="0014158F">
        <w:rPr>
          <w:rFonts w:eastAsia="Times New Roman"/>
          <w:noProof/>
          <w:color w:val="000000" w:themeColor="text1"/>
          <w:lang w:val="en-IE"/>
        </w:rPr>
        <w:t xml:space="preserve">‘applicant </w:t>
      </w:r>
      <w:r w:rsidR="1D7A4E9B" w:rsidRPr="0014158F">
        <w:rPr>
          <w:rFonts w:eastAsia="Times New Roman"/>
          <w:noProof/>
          <w:color w:val="000000" w:themeColor="text1"/>
          <w:lang w:val="en-IE"/>
        </w:rPr>
        <w:t>enforcement</w:t>
      </w:r>
      <w:r w:rsidR="672EAD8F" w:rsidRPr="0014158F">
        <w:rPr>
          <w:rFonts w:eastAsia="Times New Roman"/>
          <w:noProof/>
          <w:color w:val="000000" w:themeColor="text1"/>
          <w:lang w:val="en-IE"/>
        </w:rPr>
        <w:t xml:space="preserve"> </w:t>
      </w:r>
      <w:r w:rsidR="074142E8" w:rsidRPr="0014158F">
        <w:rPr>
          <w:rFonts w:eastAsia="Times New Roman"/>
          <w:noProof/>
          <w:color w:val="000000" w:themeColor="text1"/>
          <w:lang w:val="en-IE"/>
        </w:rPr>
        <w:t xml:space="preserve">authority’ means the </w:t>
      </w:r>
      <w:r w:rsidR="144D71F3" w:rsidRPr="0014158F">
        <w:rPr>
          <w:rFonts w:eastAsia="Times New Roman"/>
          <w:noProof/>
          <w:color w:val="000000" w:themeColor="text1"/>
          <w:lang w:val="en-IE"/>
        </w:rPr>
        <w:t xml:space="preserve">enforcement </w:t>
      </w:r>
      <w:r w:rsidR="074142E8" w:rsidRPr="0014158F">
        <w:rPr>
          <w:rFonts w:eastAsia="Times New Roman"/>
          <w:noProof/>
          <w:color w:val="000000" w:themeColor="text1"/>
          <w:lang w:val="en-IE"/>
        </w:rPr>
        <w:t xml:space="preserve">authority that makes a request for mutual assistance; </w:t>
      </w:r>
    </w:p>
    <w:p w:rsidR="5CFF3D7C" w:rsidRPr="0014158F" w:rsidRDefault="074142E8" w:rsidP="00563F43">
      <w:pPr>
        <w:rPr>
          <w:noProof/>
          <w:color w:val="000000" w:themeColor="text1"/>
          <w:lang w:val="en-IE"/>
        </w:rPr>
      </w:pPr>
      <w:r w:rsidRPr="0014158F">
        <w:rPr>
          <w:noProof/>
          <w:color w:val="000000" w:themeColor="text1"/>
          <w:lang w:val="en-IE"/>
        </w:rPr>
        <w:t>(</w:t>
      </w:r>
      <w:r w:rsidR="00CC416B" w:rsidRPr="0014158F">
        <w:rPr>
          <w:noProof/>
          <w:color w:val="000000" w:themeColor="text1"/>
          <w:lang w:val="en-IE"/>
        </w:rPr>
        <w:t>c</w:t>
      </w:r>
      <w:r w:rsidRPr="0014158F">
        <w:rPr>
          <w:noProof/>
          <w:color w:val="000000" w:themeColor="text1"/>
          <w:lang w:val="en-IE"/>
        </w:rPr>
        <w:t xml:space="preserve">) </w:t>
      </w:r>
      <w:r w:rsidRPr="0014158F">
        <w:rPr>
          <w:rFonts w:eastAsia="Times New Roman"/>
          <w:noProof/>
          <w:color w:val="000000" w:themeColor="text1"/>
          <w:lang w:val="en-IE"/>
        </w:rPr>
        <w:t xml:space="preserve">‘requested </w:t>
      </w:r>
      <w:r w:rsidR="5521BD9B" w:rsidRPr="0014158F">
        <w:rPr>
          <w:rFonts w:eastAsia="Times New Roman"/>
          <w:noProof/>
          <w:color w:val="000000" w:themeColor="text1"/>
          <w:lang w:val="en-IE"/>
        </w:rPr>
        <w:t>enforcement</w:t>
      </w:r>
      <w:r w:rsidR="6187A510" w:rsidRPr="0014158F">
        <w:rPr>
          <w:rFonts w:eastAsia="Times New Roman"/>
          <w:noProof/>
          <w:color w:val="000000" w:themeColor="text1"/>
          <w:lang w:val="en-IE"/>
        </w:rPr>
        <w:t xml:space="preserve"> </w:t>
      </w:r>
      <w:r w:rsidRPr="0014158F">
        <w:rPr>
          <w:rFonts w:eastAsia="Times New Roman"/>
          <w:noProof/>
          <w:color w:val="000000" w:themeColor="text1"/>
          <w:lang w:val="en-IE"/>
        </w:rPr>
        <w:t xml:space="preserve">authority’ means the </w:t>
      </w:r>
      <w:r w:rsidR="25FB0E0B" w:rsidRPr="0014158F">
        <w:rPr>
          <w:rFonts w:eastAsia="Times New Roman"/>
          <w:noProof/>
          <w:color w:val="000000" w:themeColor="text1"/>
          <w:lang w:val="en-IE"/>
        </w:rPr>
        <w:t xml:space="preserve">enforcement </w:t>
      </w:r>
      <w:r w:rsidRPr="0014158F">
        <w:rPr>
          <w:rFonts w:eastAsia="Times New Roman"/>
          <w:noProof/>
          <w:color w:val="000000" w:themeColor="text1"/>
          <w:lang w:val="en-IE"/>
        </w:rPr>
        <w:t>authority that receives a request for mutual assistance;</w:t>
      </w:r>
    </w:p>
    <w:p w:rsidR="4030F04F" w:rsidRPr="0014158F" w:rsidRDefault="03E06177" w:rsidP="4D5B107A">
      <w:pPr>
        <w:rPr>
          <w:rFonts w:eastAsia="Times New Roman"/>
          <w:noProof/>
          <w:color w:val="000000" w:themeColor="text1"/>
        </w:rPr>
      </w:pPr>
      <w:r w:rsidRPr="0014158F">
        <w:rPr>
          <w:rFonts w:eastAsia="Times New Roman"/>
          <w:noProof/>
          <w:color w:val="000000" w:themeColor="text1"/>
        </w:rPr>
        <w:t>(</w:t>
      </w:r>
      <w:r w:rsidR="00CC416B" w:rsidRPr="0014158F">
        <w:rPr>
          <w:rFonts w:eastAsia="Times New Roman"/>
          <w:noProof/>
          <w:color w:val="000000" w:themeColor="text1"/>
        </w:rPr>
        <w:t>d</w:t>
      </w:r>
      <w:r w:rsidRPr="0014158F">
        <w:rPr>
          <w:rFonts w:eastAsia="Times New Roman"/>
          <w:noProof/>
          <w:color w:val="000000" w:themeColor="text1"/>
        </w:rPr>
        <w:t>) ‘</w:t>
      </w:r>
      <w:r w:rsidR="0090249A" w:rsidRPr="0014158F">
        <w:rPr>
          <w:noProof/>
          <w:color w:val="000000" w:themeColor="text1"/>
        </w:rPr>
        <w:t xml:space="preserve">unfair trading practice with a cross-border dimension’ </w:t>
      </w:r>
      <w:r w:rsidRPr="0014158F">
        <w:rPr>
          <w:rFonts w:eastAsia="Times New Roman"/>
          <w:noProof/>
          <w:color w:val="000000" w:themeColor="text1"/>
        </w:rPr>
        <w:t xml:space="preserve">means </w:t>
      </w:r>
      <w:r w:rsidR="5253212B" w:rsidRPr="0014158F">
        <w:rPr>
          <w:rFonts w:eastAsia="Times New Roman"/>
          <w:noProof/>
          <w:color w:val="000000" w:themeColor="text1"/>
        </w:rPr>
        <w:t xml:space="preserve">any </w:t>
      </w:r>
      <w:r w:rsidRPr="0014158F">
        <w:rPr>
          <w:rFonts w:eastAsia="Times New Roman"/>
          <w:noProof/>
          <w:color w:val="000000" w:themeColor="text1"/>
        </w:rPr>
        <w:t xml:space="preserve">unfair trading practice </w:t>
      </w:r>
      <w:r w:rsidR="00F3082B" w:rsidRPr="0014158F">
        <w:rPr>
          <w:rFonts w:eastAsia="Times New Roman"/>
          <w:noProof/>
          <w:color w:val="000000" w:themeColor="text1"/>
        </w:rPr>
        <w:t xml:space="preserve">within the meaning of </w:t>
      </w:r>
      <w:r w:rsidR="0CD9CB44" w:rsidRPr="0014158F">
        <w:rPr>
          <w:rFonts w:eastAsia="Times New Roman"/>
          <w:noProof/>
          <w:color w:val="000000" w:themeColor="text1"/>
        </w:rPr>
        <w:t xml:space="preserve">Directive (EU) 2019/633 </w:t>
      </w:r>
      <w:r w:rsidR="2DD9D1F0" w:rsidRPr="0014158F">
        <w:rPr>
          <w:rFonts w:eastAsia="Times New Roman"/>
          <w:noProof/>
          <w:color w:val="000000" w:themeColor="text1"/>
        </w:rPr>
        <w:t>i</w:t>
      </w:r>
      <w:r w:rsidR="02065F9A" w:rsidRPr="0014158F">
        <w:rPr>
          <w:rFonts w:eastAsia="Times New Roman"/>
          <w:noProof/>
          <w:color w:val="000000" w:themeColor="text1"/>
        </w:rPr>
        <w:t>n</w:t>
      </w:r>
      <w:r w:rsidR="2DD9D1F0" w:rsidRPr="0014158F">
        <w:rPr>
          <w:rFonts w:eastAsia="Times New Roman"/>
          <w:noProof/>
          <w:color w:val="000000" w:themeColor="text1"/>
        </w:rPr>
        <w:t>volving</w:t>
      </w:r>
      <w:r w:rsidR="02065F9A" w:rsidRPr="0014158F">
        <w:rPr>
          <w:rFonts w:eastAsia="Times New Roman"/>
          <w:noProof/>
          <w:color w:val="000000" w:themeColor="text1"/>
        </w:rPr>
        <w:t xml:space="preserve"> </w:t>
      </w:r>
      <w:r w:rsidR="469B769C" w:rsidRPr="0014158F">
        <w:rPr>
          <w:rFonts w:eastAsia="Times New Roman"/>
          <w:noProof/>
          <w:color w:val="000000" w:themeColor="text1"/>
        </w:rPr>
        <w:t xml:space="preserve">one </w:t>
      </w:r>
      <w:r w:rsidR="0CD9CB44" w:rsidRPr="0014158F">
        <w:rPr>
          <w:rFonts w:eastAsia="Times New Roman"/>
          <w:noProof/>
          <w:color w:val="000000" w:themeColor="text1"/>
        </w:rPr>
        <w:t xml:space="preserve">supplier and </w:t>
      </w:r>
      <w:r w:rsidR="5CC82851" w:rsidRPr="0014158F">
        <w:rPr>
          <w:rFonts w:eastAsia="Times New Roman"/>
          <w:noProof/>
          <w:color w:val="000000" w:themeColor="text1"/>
        </w:rPr>
        <w:t>one</w:t>
      </w:r>
      <w:r w:rsidR="0CD9CB44" w:rsidRPr="0014158F">
        <w:rPr>
          <w:rFonts w:eastAsia="Times New Roman"/>
          <w:noProof/>
          <w:color w:val="000000" w:themeColor="text1"/>
        </w:rPr>
        <w:t xml:space="preserve"> buyer </w:t>
      </w:r>
      <w:r w:rsidR="2B6B76D1" w:rsidRPr="0014158F">
        <w:rPr>
          <w:rFonts w:eastAsia="Times New Roman"/>
          <w:noProof/>
          <w:color w:val="000000" w:themeColor="text1"/>
        </w:rPr>
        <w:t>that are</w:t>
      </w:r>
      <w:r w:rsidR="0CD9CB44" w:rsidRPr="0014158F">
        <w:rPr>
          <w:rFonts w:eastAsia="Times New Roman"/>
          <w:noProof/>
          <w:color w:val="000000" w:themeColor="text1"/>
        </w:rPr>
        <w:t xml:space="preserve"> located in different Member States</w:t>
      </w:r>
      <w:r w:rsidR="00852EA5" w:rsidRPr="0014158F">
        <w:rPr>
          <w:rFonts w:eastAsia="Times New Roman"/>
          <w:noProof/>
          <w:color w:val="000000" w:themeColor="text1"/>
        </w:rPr>
        <w:t>;</w:t>
      </w:r>
    </w:p>
    <w:p w:rsidR="18BCD252" w:rsidRPr="0014158F" w:rsidRDefault="18BCD252" w:rsidP="4D5B107A">
      <w:pPr>
        <w:rPr>
          <w:rFonts w:eastAsia="Times New Roman"/>
          <w:noProof/>
          <w:color w:val="000000" w:themeColor="text1"/>
        </w:rPr>
      </w:pPr>
      <w:r w:rsidRPr="0014158F">
        <w:rPr>
          <w:rFonts w:eastAsia="Times New Roman"/>
          <w:noProof/>
          <w:color w:val="000000" w:themeColor="text1"/>
        </w:rPr>
        <w:t>(</w:t>
      </w:r>
      <w:r w:rsidR="00CC416B" w:rsidRPr="0014158F">
        <w:rPr>
          <w:rFonts w:eastAsia="Times New Roman"/>
          <w:noProof/>
          <w:color w:val="000000" w:themeColor="text1"/>
        </w:rPr>
        <w:t>e</w:t>
      </w:r>
      <w:r w:rsidRPr="0014158F">
        <w:rPr>
          <w:rFonts w:eastAsia="Times New Roman"/>
          <w:noProof/>
          <w:color w:val="000000" w:themeColor="text1"/>
        </w:rPr>
        <w:t xml:space="preserve">) </w:t>
      </w:r>
      <w:r w:rsidR="00C17B03" w:rsidRPr="0014158F">
        <w:rPr>
          <w:rFonts w:eastAsia="Times New Roman"/>
          <w:noProof/>
          <w:color w:val="000000" w:themeColor="text1"/>
        </w:rPr>
        <w:t>‘</w:t>
      </w:r>
      <w:r w:rsidR="00C17B03" w:rsidRPr="0014158F">
        <w:rPr>
          <w:noProof/>
          <w:color w:val="000000" w:themeColor="text1"/>
        </w:rPr>
        <w:t xml:space="preserve">widespread </w:t>
      </w:r>
      <w:r w:rsidR="007E1717" w:rsidRPr="0014158F">
        <w:rPr>
          <w:noProof/>
          <w:color w:val="000000" w:themeColor="text1"/>
        </w:rPr>
        <w:t xml:space="preserve">unfair trading practice with a cross-border dimension’ </w:t>
      </w:r>
      <w:r w:rsidR="132C174D" w:rsidRPr="0014158F">
        <w:rPr>
          <w:rFonts w:eastAsia="Times New Roman"/>
          <w:noProof/>
          <w:color w:val="000000" w:themeColor="text1"/>
        </w:rPr>
        <w:t>means any un</w:t>
      </w:r>
      <w:r w:rsidR="6465D44B" w:rsidRPr="0014158F">
        <w:rPr>
          <w:rFonts w:eastAsia="Times New Roman"/>
          <w:noProof/>
          <w:color w:val="000000" w:themeColor="text1"/>
        </w:rPr>
        <w:t xml:space="preserve">fair trading practice </w:t>
      </w:r>
      <w:r w:rsidR="0027100C" w:rsidRPr="0014158F">
        <w:rPr>
          <w:rFonts w:eastAsia="Times New Roman"/>
          <w:noProof/>
          <w:color w:val="000000" w:themeColor="text1"/>
        </w:rPr>
        <w:t>within the meaning of Directive (EU) 2019/63</w:t>
      </w:r>
      <w:r w:rsidR="00F41781" w:rsidRPr="0014158F">
        <w:rPr>
          <w:rFonts w:eastAsia="Times New Roman"/>
          <w:noProof/>
          <w:color w:val="000000" w:themeColor="text1"/>
        </w:rPr>
        <w:t>3</w:t>
      </w:r>
      <w:r w:rsidR="00DF7258" w:rsidRPr="0014158F">
        <w:rPr>
          <w:rFonts w:eastAsia="Times New Roman"/>
          <w:noProof/>
          <w:color w:val="000000" w:themeColor="text1"/>
        </w:rPr>
        <w:t xml:space="preserve"> involving at least three Member States</w:t>
      </w:r>
      <w:r w:rsidR="000F6813" w:rsidRPr="0014158F">
        <w:rPr>
          <w:rFonts w:eastAsia="Times New Roman"/>
          <w:noProof/>
          <w:color w:val="000000" w:themeColor="text1"/>
        </w:rPr>
        <w:t>;</w:t>
      </w:r>
    </w:p>
    <w:p w:rsidR="0038501C" w:rsidRPr="0014158F" w:rsidRDefault="0038501C" w:rsidP="4D5B107A">
      <w:pPr>
        <w:rPr>
          <w:rFonts w:eastAsia="Times New Roman"/>
          <w:noProof/>
          <w:color w:val="000000" w:themeColor="text1"/>
          <w:szCs w:val="24"/>
        </w:rPr>
      </w:pPr>
      <w:r w:rsidRPr="0014158F">
        <w:rPr>
          <w:rFonts w:eastAsia="Times New Roman"/>
          <w:noProof/>
          <w:color w:val="000000" w:themeColor="text1"/>
          <w:szCs w:val="24"/>
        </w:rPr>
        <w:t xml:space="preserve">(f) </w:t>
      </w:r>
      <w:r w:rsidR="00C562FF" w:rsidRPr="0014158F">
        <w:rPr>
          <w:noProof/>
          <w:color w:val="000000" w:themeColor="text1"/>
          <w:szCs w:val="24"/>
          <w:shd w:val="clear" w:color="auto" w:fill="FFFFFF"/>
        </w:rPr>
        <w:t>‘final decision’ means a decision that cannot be, or that can no longer be, appealed by ordinary means.</w:t>
      </w:r>
    </w:p>
    <w:p w:rsidR="00AE3C22" w:rsidRPr="0014158F" w:rsidRDefault="00AE3C22" w:rsidP="005C6DC7">
      <w:pPr>
        <w:jc w:val="center"/>
        <w:rPr>
          <w:noProof/>
          <w:color w:val="000000" w:themeColor="text1"/>
          <w:lang w:val="en-IE"/>
        </w:rPr>
      </w:pPr>
    </w:p>
    <w:p w:rsidR="003E5BC4" w:rsidRPr="00BA09B5" w:rsidDel="00C5237B" w:rsidRDefault="25DCF485" w:rsidP="005C6DC7">
      <w:pPr>
        <w:jc w:val="center"/>
        <w:rPr>
          <w:b/>
          <w:bCs/>
          <w:noProof/>
          <w:color w:val="000000" w:themeColor="text1"/>
        </w:rPr>
      </w:pPr>
      <w:r w:rsidRPr="00BA09B5">
        <w:rPr>
          <w:b/>
          <w:bCs/>
          <w:noProof/>
          <w:color w:val="000000" w:themeColor="text1"/>
          <w:lang w:val="en-IE"/>
        </w:rPr>
        <w:t>CHAPTER II</w:t>
      </w:r>
    </w:p>
    <w:p w:rsidR="00400739" w:rsidRPr="0014158F" w:rsidRDefault="00162375" w:rsidP="005C6DC7">
      <w:pPr>
        <w:jc w:val="center"/>
        <w:rPr>
          <w:bCs/>
          <w:noProof/>
          <w:color w:val="000000" w:themeColor="text1"/>
          <w:lang w:val="cs-CZ"/>
        </w:rPr>
      </w:pPr>
      <w:r w:rsidRPr="0014158F">
        <w:rPr>
          <w:b/>
          <w:bCs/>
          <w:noProof/>
          <w:color w:val="000000" w:themeColor="text1"/>
        </w:rPr>
        <w:t>RESOURCES</w:t>
      </w:r>
      <w:r w:rsidR="00F856BB" w:rsidRPr="0014158F">
        <w:rPr>
          <w:b/>
          <w:bCs/>
          <w:noProof/>
          <w:color w:val="000000" w:themeColor="text1"/>
        </w:rPr>
        <w:t xml:space="preserve"> </w:t>
      </w:r>
      <w:r w:rsidR="00F856BB" w:rsidRPr="0014158F">
        <w:rPr>
          <w:b/>
          <w:noProof/>
          <w:color w:val="000000" w:themeColor="text1"/>
        </w:rPr>
        <w:t xml:space="preserve">AND </w:t>
      </w:r>
      <w:r w:rsidR="00D029F1" w:rsidRPr="0014158F">
        <w:rPr>
          <w:b/>
          <w:noProof/>
          <w:color w:val="000000" w:themeColor="text1"/>
        </w:rPr>
        <w:t>EXPERTISE</w:t>
      </w:r>
    </w:p>
    <w:p w:rsidR="00400739" w:rsidRPr="0014158F" w:rsidRDefault="316044DA" w:rsidP="4D5B107A">
      <w:pPr>
        <w:pStyle w:val="Titrearticle"/>
        <w:rPr>
          <w:noProof/>
          <w:color w:val="000000" w:themeColor="text1"/>
        </w:rPr>
      </w:pPr>
      <w:r w:rsidRPr="0014158F">
        <w:rPr>
          <w:noProof/>
          <w:color w:val="000000" w:themeColor="text1"/>
        </w:rPr>
        <w:t xml:space="preserve">Article </w:t>
      </w:r>
      <w:r w:rsidR="00F32F03" w:rsidRPr="0014158F">
        <w:rPr>
          <w:noProof/>
          <w:color w:val="000000" w:themeColor="text1"/>
        </w:rPr>
        <w:t>4</w:t>
      </w:r>
    </w:p>
    <w:p w:rsidR="3D931E89" w:rsidRPr="0014158F" w:rsidRDefault="3D931E89" w:rsidP="4D5B107A">
      <w:pPr>
        <w:jc w:val="center"/>
        <w:rPr>
          <w:rFonts w:eastAsia="Times New Roman"/>
          <w:b/>
          <w:bCs/>
          <w:noProof/>
          <w:color w:val="000000" w:themeColor="text1"/>
          <w:lang w:val="en-IE"/>
        </w:rPr>
      </w:pPr>
      <w:r w:rsidRPr="0014158F">
        <w:rPr>
          <w:rFonts w:eastAsia="Times New Roman"/>
          <w:b/>
          <w:bCs/>
          <w:noProof/>
          <w:color w:val="000000" w:themeColor="text1"/>
          <w:lang w:val="en-IE"/>
        </w:rPr>
        <w:t>Resources</w:t>
      </w:r>
      <w:r w:rsidR="00560C06" w:rsidRPr="0014158F">
        <w:rPr>
          <w:rFonts w:eastAsia="Times New Roman"/>
          <w:b/>
          <w:bCs/>
          <w:noProof/>
          <w:color w:val="000000" w:themeColor="text1"/>
          <w:lang w:val="en-IE"/>
        </w:rPr>
        <w:t xml:space="preserve"> </w:t>
      </w:r>
      <w:r w:rsidR="003762A2" w:rsidRPr="0014158F">
        <w:rPr>
          <w:rFonts w:eastAsia="Times New Roman"/>
          <w:b/>
          <w:bCs/>
          <w:noProof/>
          <w:color w:val="000000" w:themeColor="text1"/>
          <w:lang w:val="en-IE"/>
        </w:rPr>
        <w:t>and expertise</w:t>
      </w:r>
    </w:p>
    <w:p w:rsidR="5C6F5F06" w:rsidRPr="0014158F" w:rsidRDefault="00D9234C" w:rsidP="5B3565FD">
      <w:pPr>
        <w:rPr>
          <w:noProof/>
          <w:color w:val="000000" w:themeColor="text1"/>
        </w:rPr>
      </w:pPr>
      <w:r w:rsidRPr="0014158F">
        <w:rPr>
          <w:noProof/>
          <w:color w:val="000000" w:themeColor="text1"/>
          <w:lang w:val="en-IE"/>
        </w:rPr>
        <w:t>Member States shall ensure that e</w:t>
      </w:r>
      <w:r w:rsidR="00757D35" w:rsidRPr="0014158F">
        <w:rPr>
          <w:noProof/>
          <w:color w:val="000000" w:themeColor="text1"/>
          <w:lang w:val="en-IE"/>
        </w:rPr>
        <w:t>nforcement</w:t>
      </w:r>
      <w:r w:rsidR="00FA2F99" w:rsidRPr="0014158F">
        <w:rPr>
          <w:noProof/>
          <w:color w:val="000000" w:themeColor="text1"/>
        </w:rPr>
        <w:t xml:space="preserve"> a</w:t>
      </w:r>
      <w:r w:rsidR="5C6F5F06" w:rsidRPr="0014158F">
        <w:rPr>
          <w:noProof/>
          <w:color w:val="000000" w:themeColor="text1"/>
        </w:rPr>
        <w:t xml:space="preserve">uthorities have the necessary resources </w:t>
      </w:r>
      <w:r w:rsidR="003762A2" w:rsidRPr="0014158F">
        <w:rPr>
          <w:noProof/>
          <w:color w:val="000000" w:themeColor="text1"/>
        </w:rPr>
        <w:t xml:space="preserve">and expertise </w:t>
      </w:r>
      <w:r w:rsidR="5C6F5F06" w:rsidRPr="0014158F">
        <w:rPr>
          <w:noProof/>
          <w:color w:val="000000" w:themeColor="text1"/>
        </w:rPr>
        <w:t>for the application of this Regulation.</w:t>
      </w:r>
    </w:p>
    <w:p w:rsidR="5D68724B" w:rsidRPr="0014158F" w:rsidRDefault="5D68724B" w:rsidP="43356538">
      <w:pPr>
        <w:jc w:val="center"/>
        <w:rPr>
          <w:i/>
          <w:iCs/>
          <w:noProof/>
          <w:color w:val="000000" w:themeColor="text1"/>
        </w:rPr>
      </w:pPr>
    </w:p>
    <w:p w:rsidR="009D673C" w:rsidRPr="00BA09B5" w:rsidRDefault="40369411" w:rsidP="005C6DC7">
      <w:pPr>
        <w:jc w:val="center"/>
        <w:rPr>
          <w:b/>
          <w:bCs/>
          <w:noProof/>
          <w:color w:val="000000" w:themeColor="text1"/>
        </w:rPr>
      </w:pPr>
      <w:r w:rsidRPr="00BA09B5">
        <w:rPr>
          <w:b/>
          <w:bCs/>
          <w:noProof/>
          <w:color w:val="000000" w:themeColor="text1"/>
        </w:rPr>
        <w:t>C</w:t>
      </w:r>
      <w:r w:rsidR="6070273F" w:rsidRPr="00BA09B5">
        <w:rPr>
          <w:b/>
          <w:bCs/>
          <w:noProof/>
          <w:color w:val="000000" w:themeColor="text1"/>
        </w:rPr>
        <w:t xml:space="preserve">HAPTER </w:t>
      </w:r>
      <w:r w:rsidR="76924038" w:rsidRPr="00BA09B5">
        <w:rPr>
          <w:b/>
          <w:bCs/>
          <w:noProof/>
          <w:color w:val="000000" w:themeColor="text1"/>
        </w:rPr>
        <w:t>I</w:t>
      </w:r>
      <w:r w:rsidR="0090422E" w:rsidRPr="00BA09B5">
        <w:rPr>
          <w:b/>
          <w:bCs/>
          <w:noProof/>
          <w:color w:val="000000" w:themeColor="text1"/>
        </w:rPr>
        <w:t>II</w:t>
      </w:r>
    </w:p>
    <w:p w:rsidR="7A2092CF" w:rsidRPr="00BA09B5" w:rsidRDefault="7A2092CF" w:rsidP="005C6DC7">
      <w:pPr>
        <w:jc w:val="center"/>
        <w:rPr>
          <w:b/>
          <w:bCs/>
          <w:noProof/>
          <w:color w:val="000000" w:themeColor="text1"/>
        </w:rPr>
      </w:pPr>
      <w:r w:rsidRPr="00BA09B5">
        <w:rPr>
          <w:b/>
          <w:bCs/>
          <w:noProof/>
          <w:color w:val="000000" w:themeColor="text1"/>
        </w:rPr>
        <w:t>M</w:t>
      </w:r>
      <w:r w:rsidR="00F41CD5" w:rsidRPr="00BA09B5">
        <w:rPr>
          <w:b/>
          <w:bCs/>
          <w:noProof/>
          <w:color w:val="000000" w:themeColor="text1"/>
        </w:rPr>
        <w:t>UTUAL ASSISTANCE</w:t>
      </w:r>
      <w:r w:rsidR="00AC29A8" w:rsidRPr="00BA09B5">
        <w:rPr>
          <w:b/>
          <w:bCs/>
          <w:noProof/>
          <w:color w:val="000000" w:themeColor="text1"/>
        </w:rPr>
        <w:t xml:space="preserve"> MECHANISM</w:t>
      </w:r>
    </w:p>
    <w:p w:rsidR="00C60753" w:rsidRPr="0014158F" w:rsidRDefault="74F85E8D" w:rsidP="003146DE">
      <w:pPr>
        <w:pStyle w:val="Titrearticle"/>
        <w:rPr>
          <w:noProof/>
          <w:color w:val="000000" w:themeColor="text1"/>
        </w:rPr>
      </w:pPr>
      <w:r w:rsidRPr="0014158F">
        <w:rPr>
          <w:noProof/>
          <w:color w:val="000000" w:themeColor="text1"/>
        </w:rPr>
        <w:t xml:space="preserve">Article </w:t>
      </w:r>
      <w:r w:rsidR="00F32F03" w:rsidRPr="0014158F">
        <w:rPr>
          <w:noProof/>
          <w:color w:val="000000" w:themeColor="text1"/>
        </w:rPr>
        <w:t>5</w:t>
      </w:r>
    </w:p>
    <w:p w:rsidR="00372B59" w:rsidRPr="0014158F" w:rsidRDefault="53C078B0" w:rsidP="001366BE">
      <w:pPr>
        <w:jc w:val="center"/>
        <w:rPr>
          <w:noProof/>
          <w:color w:val="000000" w:themeColor="text1"/>
        </w:rPr>
      </w:pPr>
      <w:r w:rsidRPr="0014158F">
        <w:rPr>
          <w:b/>
          <w:bCs/>
          <w:noProof/>
          <w:color w:val="000000" w:themeColor="text1"/>
        </w:rPr>
        <w:t>R</w:t>
      </w:r>
      <w:r w:rsidR="74EC7924" w:rsidRPr="0014158F">
        <w:rPr>
          <w:b/>
          <w:bCs/>
          <w:noProof/>
          <w:color w:val="000000" w:themeColor="text1"/>
        </w:rPr>
        <w:t xml:space="preserve">equests for information </w:t>
      </w:r>
    </w:p>
    <w:p w:rsidR="74EC7924" w:rsidRPr="0014158F" w:rsidRDefault="0081015B" w:rsidP="5D68724B">
      <w:pPr>
        <w:rPr>
          <w:noProof/>
          <w:color w:val="000000" w:themeColor="text1"/>
        </w:rPr>
      </w:pPr>
      <w:r w:rsidRPr="0014158F">
        <w:rPr>
          <w:noProof/>
          <w:color w:val="000000" w:themeColor="text1"/>
        </w:rPr>
        <w:t>1</w:t>
      </w:r>
      <w:r w:rsidR="68DD693F" w:rsidRPr="0014158F">
        <w:rPr>
          <w:noProof/>
          <w:color w:val="000000" w:themeColor="text1"/>
        </w:rPr>
        <w:t>.</w:t>
      </w:r>
      <w:r w:rsidR="5D1EE6F2" w:rsidRPr="0014158F">
        <w:rPr>
          <w:noProof/>
          <w:color w:val="000000" w:themeColor="text1"/>
        </w:rPr>
        <w:t xml:space="preserve"> At the request of an applicant enforcement authority, a requested enforcement authority shall, without delay, and within 60 days unless otherwise agreed, provide the applicant enforcement authority with</w:t>
      </w:r>
      <w:r w:rsidR="41994ACB" w:rsidRPr="0014158F">
        <w:rPr>
          <w:noProof/>
          <w:color w:val="000000" w:themeColor="text1"/>
        </w:rPr>
        <w:t xml:space="preserve"> the information </w:t>
      </w:r>
      <w:r w:rsidR="00D0571E" w:rsidRPr="0014158F">
        <w:rPr>
          <w:noProof/>
          <w:color w:val="000000" w:themeColor="text1"/>
        </w:rPr>
        <w:t xml:space="preserve">requested </w:t>
      </w:r>
      <w:r w:rsidR="41994ACB" w:rsidRPr="0014158F">
        <w:rPr>
          <w:noProof/>
          <w:color w:val="000000" w:themeColor="text1"/>
        </w:rPr>
        <w:t xml:space="preserve">to establish </w:t>
      </w:r>
      <w:r w:rsidR="00E80EC8" w:rsidRPr="0014158F">
        <w:rPr>
          <w:noProof/>
          <w:color w:val="000000" w:themeColor="text1"/>
        </w:rPr>
        <w:t>whether an</w:t>
      </w:r>
      <w:r w:rsidR="41994ACB" w:rsidRPr="0014158F">
        <w:rPr>
          <w:noProof/>
          <w:color w:val="000000" w:themeColor="text1"/>
        </w:rPr>
        <w:t xml:space="preserve"> unfair trading practice in the Member State of the applicant enforcement authority with a cross-border dimension has occurred or is occurring.</w:t>
      </w:r>
      <w:r w:rsidR="5D1EE6F2" w:rsidRPr="0014158F">
        <w:rPr>
          <w:noProof/>
          <w:color w:val="000000" w:themeColor="text1"/>
        </w:rPr>
        <w:t xml:space="preserve"> </w:t>
      </w:r>
    </w:p>
    <w:p w:rsidR="74EC7924" w:rsidRPr="0014158F" w:rsidRDefault="5D1EE6F2" w:rsidP="5D68724B">
      <w:pPr>
        <w:rPr>
          <w:noProof/>
          <w:color w:val="000000" w:themeColor="text1"/>
        </w:rPr>
      </w:pPr>
      <w:r w:rsidRPr="0014158F">
        <w:rPr>
          <w:noProof/>
          <w:color w:val="000000" w:themeColor="text1"/>
        </w:rPr>
        <w:t xml:space="preserve">2. </w:t>
      </w:r>
      <w:r w:rsidR="00184CA6" w:rsidRPr="0014158F">
        <w:rPr>
          <w:noProof/>
          <w:color w:val="000000" w:themeColor="text1"/>
        </w:rPr>
        <w:t xml:space="preserve">The applicant </w:t>
      </w:r>
      <w:r w:rsidR="00184CA6" w:rsidRPr="0014158F">
        <w:rPr>
          <w:rFonts w:eastAsia="Times New Roman"/>
          <w:noProof/>
          <w:color w:val="000000" w:themeColor="text1"/>
          <w:lang w:val="en-IE"/>
        </w:rPr>
        <w:t>enforcement</w:t>
      </w:r>
      <w:r w:rsidR="00184CA6" w:rsidRPr="0014158F">
        <w:rPr>
          <w:noProof/>
          <w:color w:val="000000" w:themeColor="text1"/>
        </w:rPr>
        <w:t xml:space="preserve"> authority shall, w</w:t>
      </w:r>
      <w:r w:rsidR="68DD693F" w:rsidRPr="0014158F">
        <w:rPr>
          <w:noProof/>
          <w:color w:val="000000" w:themeColor="text1"/>
        </w:rPr>
        <w:t xml:space="preserve">hen sending a request for information to </w:t>
      </w:r>
      <w:r w:rsidR="466D77A1" w:rsidRPr="0014158F">
        <w:rPr>
          <w:noProof/>
          <w:color w:val="000000" w:themeColor="text1"/>
        </w:rPr>
        <w:t xml:space="preserve">the requested </w:t>
      </w:r>
      <w:r w:rsidR="7EF8D613" w:rsidRPr="0014158F">
        <w:rPr>
          <w:rFonts w:eastAsia="Times New Roman"/>
          <w:noProof/>
          <w:color w:val="000000" w:themeColor="text1"/>
          <w:lang w:val="en-IE"/>
        </w:rPr>
        <w:t>enforcement</w:t>
      </w:r>
      <w:r w:rsidR="466D77A1" w:rsidRPr="0014158F">
        <w:rPr>
          <w:noProof/>
          <w:color w:val="000000" w:themeColor="text1"/>
        </w:rPr>
        <w:t xml:space="preserve"> authority, </w:t>
      </w:r>
      <w:r w:rsidR="68DD693F" w:rsidRPr="0014158F">
        <w:rPr>
          <w:noProof/>
          <w:color w:val="000000" w:themeColor="text1"/>
        </w:rPr>
        <w:t xml:space="preserve">state </w:t>
      </w:r>
      <w:r w:rsidR="304A3FDF" w:rsidRPr="0014158F">
        <w:rPr>
          <w:noProof/>
          <w:color w:val="000000" w:themeColor="text1"/>
        </w:rPr>
        <w:t>as</w:t>
      </w:r>
      <w:r w:rsidR="68DD693F" w:rsidRPr="0014158F">
        <w:rPr>
          <w:noProof/>
          <w:color w:val="000000" w:themeColor="text1"/>
        </w:rPr>
        <w:t xml:space="preserve"> legal basis </w:t>
      </w:r>
      <w:r w:rsidR="557058C1" w:rsidRPr="0014158F">
        <w:rPr>
          <w:noProof/>
          <w:color w:val="000000" w:themeColor="text1"/>
        </w:rPr>
        <w:t>this Regulation, the</w:t>
      </w:r>
      <w:r w:rsidR="7CB4B9E2" w:rsidRPr="0014158F">
        <w:rPr>
          <w:noProof/>
          <w:color w:val="000000" w:themeColor="text1"/>
        </w:rPr>
        <w:t xml:space="preserve"> national law </w:t>
      </w:r>
      <w:r w:rsidR="0764A8BB" w:rsidRPr="0014158F">
        <w:rPr>
          <w:noProof/>
          <w:color w:val="000000" w:themeColor="text1"/>
        </w:rPr>
        <w:t>transposing Directive (EU) 2019/633</w:t>
      </w:r>
      <w:r w:rsidR="26E985A7" w:rsidRPr="0014158F">
        <w:rPr>
          <w:noProof/>
          <w:color w:val="000000" w:themeColor="text1"/>
        </w:rPr>
        <w:t xml:space="preserve">, </w:t>
      </w:r>
      <w:r w:rsidR="7CB4B9E2" w:rsidRPr="0014158F">
        <w:rPr>
          <w:noProof/>
          <w:color w:val="000000" w:themeColor="text1"/>
        </w:rPr>
        <w:t xml:space="preserve">and </w:t>
      </w:r>
      <w:r w:rsidR="001F3A02" w:rsidRPr="0014158F">
        <w:rPr>
          <w:noProof/>
          <w:color w:val="000000" w:themeColor="text1"/>
        </w:rPr>
        <w:t>the</w:t>
      </w:r>
      <w:r w:rsidR="74A0D83E" w:rsidRPr="0014158F">
        <w:rPr>
          <w:noProof/>
          <w:color w:val="000000" w:themeColor="text1"/>
        </w:rPr>
        <w:t xml:space="preserve"> </w:t>
      </w:r>
      <w:r w:rsidR="7CB4B9E2" w:rsidRPr="0014158F">
        <w:rPr>
          <w:noProof/>
          <w:color w:val="000000" w:themeColor="text1"/>
        </w:rPr>
        <w:t>corresponding provision</w:t>
      </w:r>
      <w:r w:rsidR="009D19C5" w:rsidRPr="0014158F">
        <w:rPr>
          <w:noProof/>
          <w:color w:val="000000" w:themeColor="text1"/>
        </w:rPr>
        <w:t>s of Directive (EU) 2019/633,</w:t>
      </w:r>
      <w:r w:rsidR="68DD693F" w:rsidRPr="0014158F">
        <w:rPr>
          <w:noProof/>
          <w:color w:val="000000" w:themeColor="text1"/>
        </w:rPr>
        <w:t xml:space="preserve"> the purpose of the request,</w:t>
      </w:r>
      <w:r w:rsidR="5082C38C" w:rsidRPr="0014158F">
        <w:rPr>
          <w:noProof/>
          <w:color w:val="000000" w:themeColor="text1"/>
        </w:rPr>
        <w:t xml:space="preserve"> and</w:t>
      </w:r>
      <w:r w:rsidR="68DD693F" w:rsidRPr="0014158F">
        <w:rPr>
          <w:noProof/>
          <w:color w:val="000000" w:themeColor="text1"/>
        </w:rPr>
        <w:t xml:space="preserve"> specify what information is required</w:t>
      </w:r>
      <w:r w:rsidR="5082C38C" w:rsidRPr="0014158F">
        <w:rPr>
          <w:noProof/>
          <w:color w:val="000000" w:themeColor="text1"/>
        </w:rPr>
        <w:t>.</w:t>
      </w:r>
    </w:p>
    <w:p w:rsidR="00327941" w:rsidRPr="0014158F" w:rsidRDefault="00327941" w:rsidP="5D68724B">
      <w:pPr>
        <w:rPr>
          <w:noProof/>
          <w:color w:val="000000" w:themeColor="text1"/>
        </w:rPr>
      </w:pPr>
    </w:p>
    <w:p w:rsidR="00F14219" w:rsidRPr="0014158F" w:rsidRDefault="00F14219" w:rsidP="5D68724B">
      <w:pPr>
        <w:rPr>
          <w:noProof/>
          <w:color w:val="000000" w:themeColor="text1"/>
        </w:rPr>
      </w:pPr>
      <w:r w:rsidRPr="0014158F">
        <w:rPr>
          <w:noProof/>
          <w:color w:val="000000" w:themeColor="text1"/>
        </w:rPr>
        <w:t>3. The information provided shall only be collected</w:t>
      </w:r>
      <w:r w:rsidR="0057369A" w:rsidRPr="0014158F">
        <w:rPr>
          <w:noProof/>
          <w:color w:val="000000" w:themeColor="text1"/>
        </w:rPr>
        <w:t xml:space="preserve"> by the requested enforcement authority</w:t>
      </w:r>
      <w:r w:rsidRPr="0014158F">
        <w:rPr>
          <w:noProof/>
          <w:color w:val="000000" w:themeColor="text1"/>
        </w:rPr>
        <w:t xml:space="preserve"> and used by </w:t>
      </w:r>
      <w:r w:rsidR="00FA6B95" w:rsidRPr="0014158F">
        <w:rPr>
          <w:noProof/>
          <w:color w:val="000000" w:themeColor="text1"/>
        </w:rPr>
        <w:t xml:space="preserve">the applicant </w:t>
      </w:r>
      <w:r w:rsidRPr="0014158F">
        <w:rPr>
          <w:noProof/>
          <w:color w:val="000000" w:themeColor="text1"/>
        </w:rPr>
        <w:t>enforcement authorit</w:t>
      </w:r>
      <w:r w:rsidR="00FA6B95" w:rsidRPr="0014158F">
        <w:rPr>
          <w:noProof/>
          <w:color w:val="000000" w:themeColor="text1"/>
        </w:rPr>
        <w:t>y</w:t>
      </w:r>
      <w:r w:rsidRPr="0014158F">
        <w:rPr>
          <w:noProof/>
          <w:color w:val="000000" w:themeColor="text1"/>
        </w:rPr>
        <w:t xml:space="preserve"> in accordance with their national law</w:t>
      </w:r>
      <w:r w:rsidR="00FA6B95" w:rsidRPr="0014158F">
        <w:rPr>
          <w:noProof/>
          <w:color w:val="000000" w:themeColor="text1"/>
        </w:rPr>
        <w:t>.</w:t>
      </w:r>
    </w:p>
    <w:p w:rsidR="00F87C8A" w:rsidRPr="0014158F" w:rsidRDefault="00D0571E" w:rsidP="00F87C8A">
      <w:pPr>
        <w:rPr>
          <w:noProof/>
          <w:color w:val="000000" w:themeColor="text1"/>
          <w:lang w:val="en-IE"/>
        </w:rPr>
      </w:pPr>
      <w:r w:rsidRPr="0014158F">
        <w:rPr>
          <w:noProof/>
          <w:color w:val="000000" w:themeColor="text1"/>
        </w:rPr>
        <w:t xml:space="preserve">4. </w:t>
      </w:r>
      <w:r w:rsidRPr="0014158F">
        <w:rPr>
          <w:noProof/>
          <w:color w:val="000000" w:themeColor="text1"/>
          <w:lang w:val="en-IE"/>
        </w:rPr>
        <w:t>Member States may decide that enforcement authorities can make use of the possibilities referred to in this Article</w:t>
      </w:r>
      <w:r w:rsidR="00D029F1" w:rsidRPr="0014158F">
        <w:rPr>
          <w:noProof/>
          <w:color w:val="000000" w:themeColor="text1"/>
          <w:lang w:val="en-IE"/>
        </w:rPr>
        <w:t xml:space="preserve"> </w:t>
      </w:r>
      <w:r w:rsidR="00255A5C" w:rsidRPr="0014158F">
        <w:rPr>
          <w:noProof/>
          <w:color w:val="000000" w:themeColor="text1"/>
          <w:lang w:val="en-IE"/>
        </w:rPr>
        <w:t>in</w:t>
      </w:r>
      <w:r w:rsidRPr="0014158F">
        <w:rPr>
          <w:noProof/>
          <w:color w:val="000000" w:themeColor="text1"/>
          <w:lang w:val="en-IE"/>
        </w:rPr>
        <w:t xml:space="preserve"> relation to national rules within the meaning of Article 9 of Directive (EU) 2019/633.</w:t>
      </w:r>
      <w:r w:rsidR="00135E4B" w:rsidRPr="0014158F" w:rsidDel="00135E4B">
        <w:rPr>
          <w:noProof/>
          <w:color w:val="000000" w:themeColor="text1"/>
          <w:lang w:val="en-IE"/>
        </w:rPr>
        <w:t xml:space="preserve"> </w:t>
      </w:r>
    </w:p>
    <w:p w:rsidR="00F87C8A" w:rsidRPr="0014158F" w:rsidRDefault="00BD02FD" w:rsidP="00F87C8A">
      <w:pPr>
        <w:rPr>
          <w:noProof/>
          <w:color w:val="000000" w:themeColor="text1"/>
        </w:rPr>
      </w:pPr>
      <w:r w:rsidRPr="0014158F">
        <w:rPr>
          <w:noProof/>
          <w:color w:val="000000" w:themeColor="text1"/>
          <w:lang w:val="en-IE"/>
        </w:rPr>
        <w:t xml:space="preserve">When </w:t>
      </w:r>
      <w:r w:rsidR="00C2798B" w:rsidRPr="0014158F">
        <w:rPr>
          <w:noProof/>
          <w:color w:val="000000" w:themeColor="text1"/>
          <w:lang w:val="en-IE"/>
        </w:rPr>
        <w:t xml:space="preserve">an applicant </w:t>
      </w:r>
      <w:r w:rsidRPr="0014158F">
        <w:rPr>
          <w:noProof/>
          <w:color w:val="000000" w:themeColor="text1"/>
          <w:lang w:val="en-IE"/>
        </w:rPr>
        <w:t>enforcement authorit</w:t>
      </w:r>
      <w:r w:rsidR="00C2798B" w:rsidRPr="0014158F">
        <w:rPr>
          <w:noProof/>
          <w:color w:val="000000" w:themeColor="text1"/>
          <w:lang w:val="en-IE"/>
        </w:rPr>
        <w:t>y</w:t>
      </w:r>
      <w:r w:rsidRPr="0014158F">
        <w:rPr>
          <w:noProof/>
          <w:color w:val="000000" w:themeColor="text1"/>
          <w:lang w:val="en-IE"/>
        </w:rPr>
        <w:t xml:space="preserve"> make</w:t>
      </w:r>
      <w:r w:rsidR="00C2798B" w:rsidRPr="0014158F">
        <w:rPr>
          <w:noProof/>
          <w:color w:val="000000" w:themeColor="text1"/>
          <w:lang w:val="en-IE"/>
        </w:rPr>
        <w:t>s</w:t>
      </w:r>
      <w:r w:rsidRPr="0014158F">
        <w:rPr>
          <w:noProof/>
          <w:color w:val="000000" w:themeColor="text1"/>
          <w:lang w:val="en-IE"/>
        </w:rPr>
        <w:t xml:space="preserve"> use of the possibility provided in subparagraph 1, the </w:t>
      </w:r>
      <w:r w:rsidR="0008720D" w:rsidRPr="0014158F">
        <w:rPr>
          <w:noProof/>
          <w:color w:val="000000" w:themeColor="text1"/>
          <w:lang w:val="en-IE"/>
        </w:rPr>
        <w:t>requested enforcement authority may refuse to provide information, indicating the reasons for the refusal.</w:t>
      </w:r>
    </w:p>
    <w:p w:rsidR="00C60753" w:rsidRPr="0014158F" w:rsidRDefault="00C60753" w:rsidP="00F87C8A">
      <w:pPr>
        <w:pStyle w:val="Titrearticle"/>
        <w:rPr>
          <w:b/>
          <w:bCs/>
          <w:i w:val="0"/>
          <w:iCs/>
          <w:noProof/>
          <w:color w:val="000000" w:themeColor="text1"/>
        </w:rPr>
      </w:pPr>
      <w:r w:rsidRPr="0014158F">
        <w:rPr>
          <w:b/>
          <w:bCs/>
          <w:i w:val="0"/>
          <w:iCs/>
          <w:noProof/>
          <w:color w:val="000000" w:themeColor="text1"/>
        </w:rPr>
        <w:t xml:space="preserve">Article </w:t>
      </w:r>
      <w:r w:rsidR="00F32F03" w:rsidRPr="0014158F">
        <w:rPr>
          <w:b/>
          <w:bCs/>
          <w:i w:val="0"/>
          <w:iCs/>
          <w:noProof/>
          <w:color w:val="000000" w:themeColor="text1"/>
        </w:rPr>
        <w:t>6</w:t>
      </w:r>
    </w:p>
    <w:p w:rsidR="00C60753" w:rsidRPr="0014158F" w:rsidRDefault="00C60753" w:rsidP="005C6DC7">
      <w:pPr>
        <w:jc w:val="center"/>
        <w:rPr>
          <w:b/>
          <w:noProof/>
          <w:color w:val="000000" w:themeColor="text1"/>
        </w:rPr>
      </w:pPr>
      <w:r w:rsidRPr="0014158F">
        <w:rPr>
          <w:b/>
          <w:noProof/>
          <w:color w:val="000000" w:themeColor="text1"/>
        </w:rPr>
        <w:t>Request</w:t>
      </w:r>
      <w:r w:rsidR="3EB63CE3" w:rsidRPr="0014158F">
        <w:rPr>
          <w:b/>
          <w:noProof/>
          <w:color w:val="000000" w:themeColor="text1"/>
        </w:rPr>
        <w:t>s</w:t>
      </w:r>
      <w:r w:rsidRPr="0014158F">
        <w:rPr>
          <w:b/>
          <w:noProof/>
          <w:color w:val="000000" w:themeColor="text1"/>
        </w:rPr>
        <w:t xml:space="preserve"> for </w:t>
      </w:r>
      <w:r w:rsidR="5D3DB5DA" w:rsidRPr="0014158F">
        <w:rPr>
          <w:b/>
          <w:noProof/>
          <w:color w:val="000000" w:themeColor="text1"/>
        </w:rPr>
        <w:t>enforcement measures</w:t>
      </w:r>
    </w:p>
    <w:p w:rsidR="0A58A253" w:rsidRPr="0014158F" w:rsidRDefault="6CFB4B99" w:rsidP="51CD62AE">
      <w:pPr>
        <w:rPr>
          <w:noProof/>
          <w:color w:val="000000" w:themeColor="text1"/>
        </w:rPr>
      </w:pPr>
      <w:r w:rsidRPr="0014158F">
        <w:rPr>
          <w:noProof/>
          <w:color w:val="000000" w:themeColor="text1"/>
        </w:rPr>
        <w:t>1</w:t>
      </w:r>
      <w:r w:rsidR="0A58A253" w:rsidRPr="0014158F">
        <w:rPr>
          <w:noProof/>
          <w:color w:val="000000" w:themeColor="text1"/>
        </w:rPr>
        <w:t xml:space="preserve">. </w:t>
      </w:r>
      <w:r w:rsidR="1039B89C" w:rsidRPr="0014158F">
        <w:rPr>
          <w:rFonts w:eastAsia="Times New Roman"/>
          <w:noProof/>
          <w:color w:val="000000" w:themeColor="text1"/>
          <w:szCs w:val="24"/>
        </w:rPr>
        <w:t xml:space="preserve">At the request </w:t>
      </w:r>
      <w:r w:rsidR="00D42EA7" w:rsidRPr="0014158F">
        <w:rPr>
          <w:rFonts w:eastAsia="Times New Roman"/>
          <w:noProof/>
          <w:color w:val="000000" w:themeColor="text1"/>
          <w:szCs w:val="24"/>
        </w:rPr>
        <w:t xml:space="preserve">and on behalf </w:t>
      </w:r>
      <w:r w:rsidR="1039B89C" w:rsidRPr="0014158F">
        <w:rPr>
          <w:rFonts w:eastAsia="Times New Roman"/>
          <w:noProof/>
          <w:color w:val="000000" w:themeColor="text1"/>
          <w:szCs w:val="24"/>
        </w:rPr>
        <w:t xml:space="preserve">of </w:t>
      </w:r>
      <w:r w:rsidR="007C4BFB" w:rsidRPr="0014158F">
        <w:rPr>
          <w:rFonts w:eastAsia="Times New Roman"/>
          <w:noProof/>
          <w:color w:val="000000" w:themeColor="text1"/>
          <w:szCs w:val="24"/>
        </w:rPr>
        <w:t xml:space="preserve">an </w:t>
      </w:r>
      <w:r w:rsidR="1039B89C" w:rsidRPr="0014158F">
        <w:rPr>
          <w:rFonts w:eastAsia="Times New Roman"/>
          <w:noProof/>
          <w:color w:val="000000" w:themeColor="text1"/>
          <w:szCs w:val="24"/>
        </w:rPr>
        <w:t xml:space="preserve">applicant </w:t>
      </w:r>
      <w:r w:rsidR="00231527" w:rsidRPr="0014158F">
        <w:rPr>
          <w:rFonts w:eastAsia="Times New Roman"/>
          <w:noProof/>
          <w:color w:val="000000" w:themeColor="text1"/>
          <w:szCs w:val="24"/>
        </w:rPr>
        <w:t xml:space="preserve">enforcement </w:t>
      </w:r>
      <w:r w:rsidR="1039B89C" w:rsidRPr="0014158F">
        <w:rPr>
          <w:rFonts w:eastAsia="Times New Roman"/>
          <w:noProof/>
          <w:color w:val="000000" w:themeColor="text1"/>
          <w:szCs w:val="24"/>
        </w:rPr>
        <w:t xml:space="preserve">authority, </w:t>
      </w:r>
      <w:r w:rsidR="00454339" w:rsidRPr="0014158F">
        <w:rPr>
          <w:rFonts w:eastAsia="Times New Roman"/>
          <w:noProof/>
          <w:color w:val="000000" w:themeColor="text1"/>
          <w:szCs w:val="24"/>
        </w:rPr>
        <w:t xml:space="preserve">the </w:t>
      </w:r>
      <w:r w:rsidR="1039B89C" w:rsidRPr="0014158F">
        <w:rPr>
          <w:rFonts w:eastAsia="Times New Roman"/>
          <w:noProof/>
          <w:color w:val="000000" w:themeColor="text1"/>
          <w:szCs w:val="24"/>
        </w:rPr>
        <w:t xml:space="preserve">requested </w:t>
      </w:r>
      <w:r w:rsidR="00231527" w:rsidRPr="0014158F">
        <w:rPr>
          <w:rFonts w:eastAsia="Times New Roman"/>
          <w:noProof/>
          <w:color w:val="000000" w:themeColor="text1"/>
          <w:szCs w:val="24"/>
        </w:rPr>
        <w:t xml:space="preserve">enforcement </w:t>
      </w:r>
      <w:r w:rsidR="1039B89C" w:rsidRPr="0014158F">
        <w:rPr>
          <w:rFonts w:eastAsia="Times New Roman"/>
          <w:noProof/>
          <w:color w:val="000000" w:themeColor="text1"/>
          <w:szCs w:val="24"/>
        </w:rPr>
        <w:t xml:space="preserve">authority shall </w:t>
      </w:r>
      <w:r w:rsidR="00231527" w:rsidRPr="0014158F">
        <w:rPr>
          <w:rFonts w:eastAsia="Times New Roman"/>
          <w:noProof/>
          <w:color w:val="000000" w:themeColor="text1"/>
          <w:szCs w:val="24"/>
        </w:rPr>
        <w:t>exercise</w:t>
      </w:r>
      <w:r w:rsidR="0057369A" w:rsidRPr="0014158F">
        <w:rPr>
          <w:rFonts w:eastAsia="Times New Roman"/>
          <w:noProof/>
          <w:color w:val="000000" w:themeColor="text1"/>
          <w:szCs w:val="24"/>
        </w:rPr>
        <w:t xml:space="preserve">, in accordance with </w:t>
      </w:r>
      <w:r w:rsidR="00E931B5" w:rsidRPr="0014158F">
        <w:rPr>
          <w:rFonts w:eastAsia="Times New Roman"/>
          <w:noProof/>
          <w:color w:val="000000" w:themeColor="text1"/>
          <w:szCs w:val="24"/>
        </w:rPr>
        <w:t>the national rules of its Member State</w:t>
      </w:r>
      <w:r w:rsidR="0057369A" w:rsidRPr="0014158F">
        <w:rPr>
          <w:rFonts w:eastAsia="Times New Roman"/>
          <w:noProof/>
          <w:color w:val="000000" w:themeColor="text1"/>
          <w:szCs w:val="24"/>
        </w:rPr>
        <w:t>,</w:t>
      </w:r>
      <w:r w:rsidR="12F1C9D7" w:rsidRPr="0014158F">
        <w:rPr>
          <w:rFonts w:eastAsia="Times New Roman"/>
          <w:noProof/>
          <w:color w:val="000000" w:themeColor="text1"/>
          <w:szCs w:val="24"/>
        </w:rPr>
        <w:t xml:space="preserve"> the powers set out in Article 6</w:t>
      </w:r>
      <w:r w:rsidR="006015C0" w:rsidRPr="0014158F">
        <w:rPr>
          <w:noProof/>
          <w:color w:val="000000" w:themeColor="text1"/>
          <w:szCs w:val="24"/>
        </w:rPr>
        <w:t>(1), first subparagraph, points (a)</w:t>
      </w:r>
      <w:r w:rsidR="007A5A92" w:rsidRPr="0014158F">
        <w:rPr>
          <w:noProof/>
          <w:color w:val="000000" w:themeColor="text1"/>
          <w:szCs w:val="24"/>
        </w:rPr>
        <w:t>, (b) and</w:t>
      </w:r>
      <w:r w:rsidR="007C4BFB" w:rsidRPr="0014158F">
        <w:rPr>
          <w:noProof/>
          <w:color w:val="000000" w:themeColor="text1"/>
          <w:szCs w:val="24"/>
        </w:rPr>
        <w:t xml:space="preserve"> </w:t>
      </w:r>
      <w:r w:rsidR="006015C0" w:rsidRPr="0014158F">
        <w:rPr>
          <w:noProof/>
          <w:color w:val="000000" w:themeColor="text1"/>
          <w:szCs w:val="24"/>
        </w:rPr>
        <w:t>(</w:t>
      </w:r>
      <w:r w:rsidR="00C513AD" w:rsidRPr="0014158F">
        <w:rPr>
          <w:noProof/>
          <w:color w:val="000000" w:themeColor="text1"/>
          <w:szCs w:val="24"/>
        </w:rPr>
        <w:t>c</w:t>
      </w:r>
      <w:r w:rsidR="006015C0" w:rsidRPr="0014158F">
        <w:rPr>
          <w:noProof/>
          <w:color w:val="000000" w:themeColor="text1"/>
          <w:szCs w:val="24"/>
        </w:rPr>
        <w:t>), of Directive (EU) 2019/633</w:t>
      </w:r>
      <w:r w:rsidR="6B754B64" w:rsidRPr="0014158F">
        <w:rPr>
          <w:noProof/>
          <w:color w:val="000000" w:themeColor="text1"/>
          <w:szCs w:val="24"/>
        </w:rPr>
        <w:t>.</w:t>
      </w:r>
    </w:p>
    <w:p w:rsidR="0A58A253" w:rsidRPr="0014158F" w:rsidRDefault="00D42EA7" w:rsidP="1CF21E66">
      <w:pPr>
        <w:rPr>
          <w:rFonts w:eastAsia="Times New Roman"/>
          <w:noProof/>
          <w:color w:val="000000" w:themeColor="text1"/>
        </w:rPr>
      </w:pPr>
      <w:r w:rsidRPr="0014158F">
        <w:rPr>
          <w:noProof/>
          <w:color w:val="000000" w:themeColor="text1"/>
        </w:rPr>
        <w:t xml:space="preserve">2. </w:t>
      </w:r>
      <w:r w:rsidR="7B7C96CE" w:rsidRPr="0014158F">
        <w:rPr>
          <w:noProof/>
          <w:color w:val="000000" w:themeColor="text1"/>
        </w:rPr>
        <w:t>When</w:t>
      </w:r>
      <w:r w:rsidR="1663A5BE" w:rsidRPr="0014158F">
        <w:rPr>
          <w:noProof/>
          <w:color w:val="000000" w:themeColor="text1"/>
        </w:rPr>
        <w:t xml:space="preserve"> </w:t>
      </w:r>
      <w:r w:rsidR="007C4BFB" w:rsidRPr="0014158F">
        <w:rPr>
          <w:noProof/>
          <w:color w:val="000000" w:themeColor="text1"/>
        </w:rPr>
        <w:t xml:space="preserve">a requested </w:t>
      </w:r>
      <w:r w:rsidR="1663A5BE" w:rsidRPr="0014158F">
        <w:rPr>
          <w:rFonts w:eastAsia="Times New Roman"/>
          <w:noProof/>
          <w:color w:val="000000" w:themeColor="text1"/>
          <w:lang w:val="en-IE"/>
        </w:rPr>
        <w:t>enforcement</w:t>
      </w:r>
      <w:r w:rsidR="1663A5BE" w:rsidRPr="0014158F">
        <w:rPr>
          <w:noProof/>
          <w:color w:val="000000" w:themeColor="text1"/>
        </w:rPr>
        <w:t xml:space="preserve"> authorit</w:t>
      </w:r>
      <w:r w:rsidR="007C4BFB" w:rsidRPr="0014158F">
        <w:rPr>
          <w:noProof/>
          <w:color w:val="000000" w:themeColor="text1"/>
        </w:rPr>
        <w:t>y</w:t>
      </w:r>
      <w:r w:rsidR="1663A5BE" w:rsidRPr="0014158F">
        <w:rPr>
          <w:noProof/>
          <w:color w:val="000000" w:themeColor="text1"/>
        </w:rPr>
        <w:t xml:space="preserve"> </w:t>
      </w:r>
      <w:r w:rsidRPr="0014158F">
        <w:rPr>
          <w:noProof/>
          <w:color w:val="000000" w:themeColor="text1"/>
        </w:rPr>
        <w:t xml:space="preserve">exercises the </w:t>
      </w:r>
      <w:r w:rsidR="721802E9" w:rsidRPr="0014158F">
        <w:rPr>
          <w:noProof/>
          <w:color w:val="000000" w:themeColor="text1"/>
        </w:rPr>
        <w:t>power</w:t>
      </w:r>
      <w:r w:rsidR="1663A5BE" w:rsidRPr="0014158F">
        <w:rPr>
          <w:noProof/>
          <w:color w:val="000000" w:themeColor="text1"/>
        </w:rPr>
        <w:t xml:space="preserve">s </w:t>
      </w:r>
      <w:r w:rsidR="00327941" w:rsidRPr="0014158F">
        <w:rPr>
          <w:noProof/>
          <w:color w:val="000000" w:themeColor="text1"/>
        </w:rPr>
        <w:t xml:space="preserve">set out in </w:t>
      </w:r>
      <w:r w:rsidR="080D81C3" w:rsidRPr="0014158F">
        <w:rPr>
          <w:noProof/>
          <w:color w:val="000000" w:themeColor="text1"/>
        </w:rPr>
        <w:t xml:space="preserve">Article </w:t>
      </w:r>
      <w:r w:rsidR="00461CFA" w:rsidRPr="0014158F">
        <w:rPr>
          <w:noProof/>
          <w:color w:val="000000" w:themeColor="text1"/>
        </w:rPr>
        <w:t>6</w:t>
      </w:r>
      <w:r w:rsidR="7245B79F" w:rsidRPr="0014158F">
        <w:rPr>
          <w:noProof/>
          <w:color w:val="000000" w:themeColor="text1"/>
        </w:rPr>
        <w:t>(1),</w:t>
      </w:r>
      <w:r w:rsidR="00556032" w:rsidRPr="0014158F">
        <w:rPr>
          <w:noProof/>
          <w:color w:val="000000" w:themeColor="text1"/>
        </w:rPr>
        <w:t xml:space="preserve"> </w:t>
      </w:r>
      <w:r w:rsidR="00E96C22" w:rsidRPr="0014158F">
        <w:rPr>
          <w:noProof/>
          <w:color w:val="000000" w:themeColor="text1"/>
        </w:rPr>
        <w:t xml:space="preserve">first subparagraph, </w:t>
      </w:r>
      <w:r w:rsidR="00556032" w:rsidRPr="0014158F">
        <w:rPr>
          <w:noProof/>
          <w:color w:val="000000" w:themeColor="text1"/>
        </w:rPr>
        <w:t>points</w:t>
      </w:r>
      <w:r w:rsidR="7245B79F" w:rsidRPr="0014158F">
        <w:rPr>
          <w:noProof/>
          <w:color w:val="000000" w:themeColor="text1"/>
        </w:rPr>
        <w:t xml:space="preserve"> (a</w:t>
      </w:r>
      <w:r w:rsidR="7F4D0CFC" w:rsidRPr="0014158F">
        <w:rPr>
          <w:noProof/>
          <w:color w:val="000000" w:themeColor="text1"/>
        </w:rPr>
        <w:t>)</w:t>
      </w:r>
      <w:r w:rsidR="00AE4970" w:rsidRPr="0014158F">
        <w:rPr>
          <w:noProof/>
          <w:color w:val="000000" w:themeColor="text1"/>
        </w:rPr>
        <w:t>, (b) and</w:t>
      </w:r>
      <w:r w:rsidR="006A544F" w:rsidRPr="0014158F">
        <w:rPr>
          <w:noProof/>
          <w:color w:val="000000" w:themeColor="text1"/>
        </w:rPr>
        <w:t xml:space="preserve"> </w:t>
      </w:r>
      <w:r w:rsidR="00DE6B5A" w:rsidRPr="0014158F">
        <w:rPr>
          <w:noProof/>
          <w:color w:val="000000" w:themeColor="text1"/>
        </w:rPr>
        <w:t>(</w:t>
      </w:r>
      <w:r w:rsidR="00C513AD" w:rsidRPr="0014158F">
        <w:rPr>
          <w:noProof/>
          <w:color w:val="000000" w:themeColor="text1"/>
        </w:rPr>
        <w:t>c</w:t>
      </w:r>
      <w:r w:rsidR="00DE6B5A" w:rsidRPr="0014158F">
        <w:rPr>
          <w:noProof/>
          <w:color w:val="000000" w:themeColor="text1"/>
        </w:rPr>
        <w:t>)</w:t>
      </w:r>
      <w:r w:rsidR="006A544F" w:rsidRPr="0014158F">
        <w:rPr>
          <w:noProof/>
          <w:color w:val="000000" w:themeColor="text1"/>
        </w:rPr>
        <w:t>,</w:t>
      </w:r>
      <w:r w:rsidR="00DE6B5A" w:rsidRPr="0014158F">
        <w:rPr>
          <w:noProof/>
          <w:color w:val="000000" w:themeColor="text1"/>
        </w:rPr>
        <w:t xml:space="preserve"> of Directive (EU) 2019/633</w:t>
      </w:r>
      <w:r w:rsidR="5A0CC8EC" w:rsidRPr="0014158F">
        <w:rPr>
          <w:noProof/>
          <w:color w:val="000000" w:themeColor="text1"/>
        </w:rPr>
        <w:t xml:space="preserve"> </w:t>
      </w:r>
      <w:r w:rsidRPr="0014158F">
        <w:rPr>
          <w:noProof/>
          <w:color w:val="000000" w:themeColor="text1"/>
        </w:rPr>
        <w:t xml:space="preserve">at </w:t>
      </w:r>
      <w:r w:rsidRPr="0014158F">
        <w:rPr>
          <w:rFonts w:eastAsia="Times New Roman"/>
          <w:noProof/>
          <w:color w:val="000000" w:themeColor="text1"/>
          <w:szCs w:val="24"/>
        </w:rPr>
        <w:t xml:space="preserve">the request and on behalf </w:t>
      </w:r>
      <w:r w:rsidRPr="0014158F">
        <w:rPr>
          <w:noProof/>
          <w:color w:val="000000" w:themeColor="text1"/>
        </w:rPr>
        <w:t xml:space="preserve">of </w:t>
      </w:r>
      <w:r w:rsidR="007C4BFB" w:rsidRPr="0014158F">
        <w:rPr>
          <w:noProof/>
          <w:color w:val="000000" w:themeColor="text1"/>
        </w:rPr>
        <w:t xml:space="preserve">an applicant </w:t>
      </w:r>
      <w:r w:rsidR="006D0D07" w:rsidRPr="0014158F">
        <w:rPr>
          <w:noProof/>
          <w:color w:val="000000" w:themeColor="text1"/>
        </w:rPr>
        <w:t>enforcement authority</w:t>
      </w:r>
      <w:r w:rsidR="0073604B" w:rsidRPr="0014158F">
        <w:rPr>
          <w:noProof/>
          <w:color w:val="000000" w:themeColor="text1"/>
        </w:rPr>
        <w:t>,</w:t>
      </w:r>
      <w:r w:rsidR="5393D599" w:rsidRPr="0014158F">
        <w:rPr>
          <w:noProof/>
          <w:color w:val="000000" w:themeColor="text1"/>
        </w:rPr>
        <w:t xml:space="preserve"> </w:t>
      </w:r>
      <w:r w:rsidR="1663A5BE" w:rsidRPr="0014158F">
        <w:rPr>
          <w:noProof/>
          <w:color w:val="000000" w:themeColor="text1"/>
        </w:rPr>
        <w:t xml:space="preserve">officials and other accompanying persons authorised or appointed by the </w:t>
      </w:r>
      <w:r w:rsidRPr="0014158F">
        <w:rPr>
          <w:noProof/>
          <w:color w:val="000000" w:themeColor="text1"/>
        </w:rPr>
        <w:t xml:space="preserve">applicant </w:t>
      </w:r>
      <w:r w:rsidR="1663A5BE" w:rsidRPr="0014158F">
        <w:rPr>
          <w:rFonts w:eastAsia="Times New Roman"/>
          <w:noProof/>
          <w:color w:val="000000" w:themeColor="text1"/>
          <w:lang w:val="en-IE"/>
        </w:rPr>
        <w:t>enforcement</w:t>
      </w:r>
      <w:r w:rsidR="1663A5BE" w:rsidRPr="0014158F">
        <w:rPr>
          <w:noProof/>
          <w:color w:val="000000" w:themeColor="text1"/>
        </w:rPr>
        <w:t xml:space="preserve"> authority shall be permitted to attend and assist the requested </w:t>
      </w:r>
      <w:r w:rsidR="1663A5BE" w:rsidRPr="0014158F">
        <w:rPr>
          <w:rFonts w:eastAsia="Times New Roman"/>
          <w:noProof/>
          <w:color w:val="000000" w:themeColor="text1"/>
          <w:lang w:val="en-IE"/>
        </w:rPr>
        <w:t>enforcement</w:t>
      </w:r>
      <w:r w:rsidR="1663A5BE" w:rsidRPr="0014158F">
        <w:rPr>
          <w:noProof/>
          <w:color w:val="000000" w:themeColor="text1"/>
        </w:rPr>
        <w:t xml:space="preserve"> authority, under the supervision of the officials of the requested </w:t>
      </w:r>
      <w:r w:rsidR="1663A5BE" w:rsidRPr="0014158F">
        <w:rPr>
          <w:rFonts w:eastAsia="Times New Roman"/>
          <w:noProof/>
          <w:color w:val="000000" w:themeColor="text1"/>
          <w:lang w:val="en-IE"/>
        </w:rPr>
        <w:t>enforcement</w:t>
      </w:r>
      <w:r w:rsidR="1663A5BE" w:rsidRPr="0014158F">
        <w:rPr>
          <w:noProof/>
          <w:color w:val="000000" w:themeColor="text1"/>
        </w:rPr>
        <w:t xml:space="preserve"> authority. </w:t>
      </w:r>
    </w:p>
    <w:p w:rsidR="4EC3864C" w:rsidRPr="0014158F" w:rsidRDefault="4EC3864C" w:rsidP="4D5B107A">
      <w:pPr>
        <w:rPr>
          <w:rFonts w:eastAsia="Times New Roman"/>
          <w:noProof/>
          <w:color w:val="000000" w:themeColor="text1"/>
        </w:rPr>
      </w:pPr>
      <w:r w:rsidRPr="0014158F">
        <w:rPr>
          <w:noProof/>
          <w:color w:val="000000" w:themeColor="text1"/>
        </w:rPr>
        <w:t>3</w:t>
      </w:r>
      <w:r w:rsidR="2CF2B116" w:rsidRPr="0014158F">
        <w:rPr>
          <w:noProof/>
          <w:color w:val="000000" w:themeColor="text1"/>
        </w:rPr>
        <w:t xml:space="preserve">. </w:t>
      </w:r>
      <w:r w:rsidR="2096A75D" w:rsidRPr="0014158F">
        <w:rPr>
          <w:rFonts w:eastAsia="Times New Roman"/>
          <w:noProof/>
          <w:color w:val="000000" w:themeColor="text1"/>
        </w:rPr>
        <w:t xml:space="preserve">The requested enforcement authority shall inform the </w:t>
      </w:r>
      <w:r w:rsidR="00D42EA7" w:rsidRPr="0014158F">
        <w:rPr>
          <w:rFonts w:eastAsia="Times New Roman"/>
          <w:noProof/>
          <w:color w:val="000000" w:themeColor="text1"/>
        </w:rPr>
        <w:t xml:space="preserve">applicant </w:t>
      </w:r>
      <w:r w:rsidR="2096A75D" w:rsidRPr="0014158F">
        <w:rPr>
          <w:rFonts w:eastAsia="Times New Roman"/>
          <w:noProof/>
          <w:color w:val="000000" w:themeColor="text1"/>
        </w:rPr>
        <w:t>enforcement authority about the steps and measures taken and the steps and measures that it intends to take</w:t>
      </w:r>
      <w:r w:rsidR="0067656B" w:rsidRPr="0014158F">
        <w:rPr>
          <w:rFonts w:eastAsia="Times New Roman"/>
          <w:noProof/>
          <w:color w:val="000000" w:themeColor="text1"/>
        </w:rPr>
        <w:t>.</w:t>
      </w:r>
    </w:p>
    <w:p w:rsidR="064E4EA3" w:rsidRPr="0014158F" w:rsidRDefault="064E4EA3" w:rsidP="005C6DC7">
      <w:pPr>
        <w:pStyle w:val="Titrearticle"/>
        <w:rPr>
          <w:rFonts w:eastAsia="Times New Roman"/>
          <w:noProof/>
          <w:color w:val="000000" w:themeColor="text1"/>
        </w:rPr>
      </w:pPr>
      <w:r w:rsidRPr="0014158F">
        <w:rPr>
          <w:noProof/>
          <w:color w:val="000000" w:themeColor="text1"/>
        </w:rPr>
        <w:t>Article</w:t>
      </w:r>
      <w:r w:rsidR="242FD8ED" w:rsidRPr="0014158F">
        <w:rPr>
          <w:noProof/>
          <w:color w:val="000000" w:themeColor="text1"/>
        </w:rPr>
        <w:t xml:space="preserve"> </w:t>
      </w:r>
      <w:r w:rsidR="00F32F03" w:rsidRPr="0014158F">
        <w:rPr>
          <w:noProof/>
          <w:color w:val="000000" w:themeColor="text1"/>
        </w:rPr>
        <w:t>7</w:t>
      </w:r>
    </w:p>
    <w:p w:rsidR="064E4EA3" w:rsidRPr="0014158F" w:rsidRDefault="064E4EA3" w:rsidP="4D5B107A">
      <w:pPr>
        <w:jc w:val="center"/>
        <w:rPr>
          <w:rFonts w:eastAsia="Times New Roman"/>
          <w:b/>
          <w:bCs/>
          <w:noProof/>
          <w:color w:val="000000" w:themeColor="text1"/>
        </w:rPr>
      </w:pPr>
      <w:r w:rsidRPr="0014158F">
        <w:rPr>
          <w:b/>
          <w:bCs/>
          <w:noProof/>
          <w:color w:val="000000" w:themeColor="text1"/>
        </w:rPr>
        <w:t xml:space="preserve">Requests for the enforcement of decisions imposing fines </w:t>
      </w:r>
      <w:r w:rsidR="0A8C5282" w:rsidRPr="0014158F">
        <w:rPr>
          <w:b/>
          <w:bCs/>
          <w:noProof/>
          <w:color w:val="000000" w:themeColor="text1"/>
        </w:rPr>
        <w:t>or other</w:t>
      </w:r>
      <w:r w:rsidRPr="0014158F">
        <w:rPr>
          <w:b/>
          <w:bCs/>
          <w:noProof/>
          <w:color w:val="000000" w:themeColor="text1"/>
        </w:rPr>
        <w:t xml:space="preserve"> equally effective penalties and interim measures</w:t>
      </w:r>
    </w:p>
    <w:p w:rsidR="064E4EA3" w:rsidRPr="0014158F" w:rsidRDefault="064E4EA3" w:rsidP="51CD62AE">
      <w:pPr>
        <w:rPr>
          <w:noProof/>
          <w:color w:val="000000" w:themeColor="text1"/>
        </w:rPr>
      </w:pPr>
      <w:r w:rsidRPr="0014158F">
        <w:rPr>
          <w:noProof/>
          <w:color w:val="000000" w:themeColor="text1"/>
        </w:rPr>
        <w:t xml:space="preserve">1. </w:t>
      </w:r>
      <w:r w:rsidR="5B5F6D78" w:rsidRPr="0014158F">
        <w:rPr>
          <w:noProof/>
          <w:color w:val="000000" w:themeColor="text1"/>
        </w:rPr>
        <w:t>A</w:t>
      </w:r>
      <w:r w:rsidRPr="0014158F">
        <w:rPr>
          <w:noProof/>
          <w:color w:val="000000" w:themeColor="text1"/>
        </w:rPr>
        <w:t xml:space="preserve">t the request of </w:t>
      </w:r>
      <w:r w:rsidR="00454339" w:rsidRPr="0014158F">
        <w:rPr>
          <w:noProof/>
          <w:color w:val="000000" w:themeColor="text1"/>
        </w:rPr>
        <w:t xml:space="preserve">an </w:t>
      </w:r>
      <w:r w:rsidR="00D42EA7" w:rsidRPr="0014158F">
        <w:rPr>
          <w:noProof/>
          <w:color w:val="000000" w:themeColor="text1"/>
        </w:rPr>
        <w:t xml:space="preserve">applicant </w:t>
      </w:r>
      <w:r w:rsidRPr="0014158F">
        <w:rPr>
          <w:noProof/>
          <w:color w:val="000000" w:themeColor="text1"/>
        </w:rPr>
        <w:t>enforcement authority, the requested authority shall enforce</w:t>
      </w:r>
      <w:r w:rsidR="00485F5A" w:rsidRPr="0014158F">
        <w:rPr>
          <w:noProof/>
          <w:color w:val="000000" w:themeColor="text1"/>
        </w:rPr>
        <w:t xml:space="preserve">, in accordance with </w:t>
      </w:r>
      <w:r w:rsidR="00327941" w:rsidRPr="0014158F">
        <w:rPr>
          <w:noProof/>
          <w:color w:val="000000" w:themeColor="text1"/>
        </w:rPr>
        <w:t xml:space="preserve">its </w:t>
      </w:r>
      <w:r w:rsidR="00485F5A" w:rsidRPr="0014158F">
        <w:rPr>
          <w:noProof/>
          <w:color w:val="000000" w:themeColor="text1"/>
        </w:rPr>
        <w:t xml:space="preserve">national </w:t>
      </w:r>
      <w:r w:rsidR="00327941" w:rsidRPr="0014158F">
        <w:rPr>
          <w:noProof/>
          <w:color w:val="000000" w:themeColor="text1"/>
        </w:rPr>
        <w:t>law</w:t>
      </w:r>
      <w:r w:rsidR="00485F5A" w:rsidRPr="0014158F">
        <w:rPr>
          <w:noProof/>
          <w:color w:val="000000" w:themeColor="text1"/>
        </w:rPr>
        <w:t>,</w:t>
      </w:r>
      <w:r w:rsidR="00642C39" w:rsidRPr="0014158F">
        <w:rPr>
          <w:noProof/>
          <w:color w:val="000000" w:themeColor="text1"/>
        </w:rPr>
        <w:t xml:space="preserve"> final </w:t>
      </w:r>
      <w:r w:rsidRPr="0014158F">
        <w:rPr>
          <w:noProof/>
          <w:color w:val="000000" w:themeColor="text1"/>
        </w:rPr>
        <w:t xml:space="preserve">decisions imposing fines or </w:t>
      </w:r>
      <w:r w:rsidR="0E2DC0F3" w:rsidRPr="0014158F">
        <w:rPr>
          <w:noProof/>
          <w:color w:val="000000" w:themeColor="text1"/>
        </w:rPr>
        <w:t>ot</w:t>
      </w:r>
      <w:r w:rsidR="6F73C2D8" w:rsidRPr="0014158F">
        <w:rPr>
          <w:noProof/>
          <w:color w:val="000000" w:themeColor="text1"/>
        </w:rPr>
        <w:t xml:space="preserve">her </w:t>
      </w:r>
      <w:r w:rsidR="001216AE" w:rsidRPr="0014158F">
        <w:rPr>
          <w:noProof/>
          <w:color w:val="000000" w:themeColor="text1"/>
        </w:rPr>
        <w:t xml:space="preserve">equally effective </w:t>
      </w:r>
      <w:r w:rsidR="6F73C2D8" w:rsidRPr="0014158F">
        <w:rPr>
          <w:noProof/>
          <w:color w:val="000000" w:themeColor="text1"/>
        </w:rPr>
        <w:t xml:space="preserve">penalties and interim measures </w:t>
      </w:r>
      <w:r w:rsidRPr="0014158F">
        <w:rPr>
          <w:noProof/>
          <w:color w:val="000000" w:themeColor="text1"/>
        </w:rPr>
        <w:t xml:space="preserve">adopted in accordance with Article 6(1), </w:t>
      </w:r>
      <w:r w:rsidR="007F62C7" w:rsidRPr="0014158F">
        <w:rPr>
          <w:noProof/>
          <w:color w:val="000000" w:themeColor="text1"/>
        </w:rPr>
        <w:t xml:space="preserve">first subparagraph, </w:t>
      </w:r>
      <w:r w:rsidRPr="0014158F">
        <w:rPr>
          <w:noProof/>
          <w:color w:val="000000" w:themeColor="text1"/>
        </w:rPr>
        <w:t>point (e)</w:t>
      </w:r>
      <w:r w:rsidR="006A544F" w:rsidRPr="0014158F">
        <w:rPr>
          <w:noProof/>
          <w:color w:val="000000" w:themeColor="text1"/>
        </w:rPr>
        <w:t>,</w:t>
      </w:r>
      <w:r w:rsidRPr="0014158F">
        <w:rPr>
          <w:noProof/>
          <w:color w:val="000000" w:themeColor="text1"/>
        </w:rPr>
        <w:t xml:space="preserve"> of Directive (EU) 2019/633. </w:t>
      </w:r>
    </w:p>
    <w:p w:rsidR="064E4EA3" w:rsidRPr="0014158F" w:rsidRDefault="098FD0DE" w:rsidP="4E54C7D2">
      <w:pPr>
        <w:rPr>
          <w:noProof/>
          <w:color w:val="000000" w:themeColor="text1"/>
        </w:rPr>
      </w:pPr>
      <w:r w:rsidRPr="0014158F">
        <w:rPr>
          <w:noProof/>
          <w:color w:val="000000" w:themeColor="text1"/>
        </w:rPr>
        <w:t xml:space="preserve">2. Paragraph 1 shall apply only to the extent that, after having made reasonable efforts in its own territory, the </w:t>
      </w:r>
      <w:r w:rsidR="00D42EA7" w:rsidRPr="0014158F">
        <w:rPr>
          <w:noProof/>
          <w:color w:val="000000" w:themeColor="text1"/>
        </w:rPr>
        <w:t xml:space="preserve">applicant enforcement </w:t>
      </w:r>
      <w:r w:rsidRPr="0014158F">
        <w:rPr>
          <w:noProof/>
          <w:color w:val="000000" w:themeColor="text1"/>
        </w:rPr>
        <w:t xml:space="preserve">authority has ascertained that the </w:t>
      </w:r>
      <w:r w:rsidR="660D0366" w:rsidRPr="0014158F">
        <w:rPr>
          <w:noProof/>
          <w:color w:val="000000" w:themeColor="text1"/>
        </w:rPr>
        <w:t>buyer</w:t>
      </w:r>
      <w:r w:rsidRPr="0014158F">
        <w:rPr>
          <w:noProof/>
          <w:color w:val="000000" w:themeColor="text1"/>
        </w:rPr>
        <w:t xml:space="preserve"> against which the fine </w:t>
      </w:r>
      <w:r w:rsidR="08980258" w:rsidRPr="0014158F">
        <w:rPr>
          <w:noProof/>
          <w:color w:val="000000" w:themeColor="text1"/>
        </w:rPr>
        <w:t xml:space="preserve">and </w:t>
      </w:r>
      <w:r w:rsidR="0E6E6AEF" w:rsidRPr="0014158F">
        <w:rPr>
          <w:noProof/>
          <w:color w:val="000000" w:themeColor="text1"/>
        </w:rPr>
        <w:t xml:space="preserve">the </w:t>
      </w:r>
      <w:r w:rsidR="2C3B11EE" w:rsidRPr="0014158F">
        <w:rPr>
          <w:noProof/>
          <w:color w:val="000000" w:themeColor="text1"/>
        </w:rPr>
        <w:t>other penalties and interim measures</w:t>
      </w:r>
      <w:r w:rsidRPr="0014158F">
        <w:rPr>
          <w:noProof/>
          <w:color w:val="000000" w:themeColor="text1"/>
        </w:rPr>
        <w:t xml:space="preserve"> </w:t>
      </w:r>
      <w:r w:rsidR="3D1557E9" w:rsidRPr="0014158F">
        <w:rPr>
          <w:noProof/>
          <w:color w:val="000000" w:themeColor="text1"/>
        </w:rPr>
        <w:t>are</w:t>
      </w:r>
      <w:r w:rsidRPr="0014158F">
        <w:rPr>
          <w:noProof/>
          <w:color w:val="000000" w:themeColor="text1"/>
        </w:rPr>
        <w:t xml:space="preserve"> enforceable does not have sufficient assets in </w:t>
      </w:r>
      <w:r w:rsidR="006D0D07" w:rsidRPr="0014158F">
        <w:rPr>
          <w:noProof/>
          <w:color w:val="000000" w:themeColor="text1"/>
        </w:rPr>
        <w:t xml:space="preserve">the territory of its </w:t>
      </w:r>
      <w:r w:rsidRPr="0014158F">
        <w:rPr>
          <w:noProof/>
          <w:color w:val="000000" w:themeColor="text1"/>
        </w:rPr>
        <w:t>Member State.</w:t>
      </w:r>
    </w:p>
    <w:p w:rsidR="064E4EA3" w:rsidRPr="0014158F" w:rsidDel="006C79F3" w:rsidRDefault="4ADD5F20" w:rsidP="51CD62AE">
      <w:pPr>
        <w:rPr>
          <w:noProof/>
          <w:color w:val="000000" w:themeColor="text1"/>
          <w:lang w:val="cs-CZ"/>
        </w:rPr>
      </w:pPr>
      <w:r w:rsidRPr="0014158F">
        <w:rPr>
          <w:noProof/>
          <w:color w:val="000000" w:themeColor="text1"/>
        </w:rPr>
        <w:t xml:space="preserve">3. The applicant </w:t>
      </w:r>
      <w:r w:rsidR="00D42EA7" w:rsidRPr="0014158F">
        <w:rPr>
          <w:noProof/>
          <w:color w:val="000000" w:themeColor="text1"/>
        </w:rPr>
        <w:t xml:space="preserve">enforcement </w:t>
      </w:r>
      <w:r w:rsidRPr="0014158F">
        <w:rPr>
          <w:noProof/>
          <w:color w:val="000000" w:themeColor="text1"/>
        </w:rPr>
        <w:t xml:space="preserve">authority may request </w:t>
      </w:r>
      <w:r w:rsidR="00327941" w:rsidRPr="0014158F">
        <w:rPr>
          <w:noProof/>
          <w:color w:val="000000" w:themeColor="text1"/>
        </w:rPr>
        <w:t xml:space="preserve">only </w:t>
      </w:r>
      <w:r w:rsidRPr="0014158F">
        <w:rPr>
          <w:noProof/>
          <w:color w:val="000000" w:themeColor="text1"/>
        </w:rPr>
        <w:t xml:space="preserve">the enforcement of a final decision. </w:t>
      </w:r>
    </w:p>
    <w:p w:rsidR="3F1FA389" w:rsidRPr="0014158F" w:rsidRDefault="00AB4C56" w:rsidP="3F1F166A">
      <w:pPr>
        <w:rPr>
          <w:noProof/>
          <w:color w:val="000000" w:themeColor="text1"/>
        </w:rPr>
      </w:pPr>
      <w:r w:rsidRPr="0014158F">
        <w:rPr>
          <w:noProof/>
          <w:color w:val="000000" w:themeColor="text1"/>
        </w:rPr>
        <w:t>4</w:t>
      </w:r>
      <w:r w:rsidR="006C79F3" w:rsidRPr="0014158F">
        <w:rPr>
          <w:noProof/>
          <w:color w:val="000000" w:themeColor="text1"/>
        </w:rPr>
        <w:t>.</w:t>
      </w:r>
      <w:r w:rsidR="098FD0DE" w:rsidRPr="0014158F">
        <w:rPr>
          <w:noProof/>
          <w:color w:val="000000" w:themeColor="text1"/>
        </w:rPr>
        <w:t xml:space="preserve"> Questions regarding</w:t>
      </w:r>
      <w:r w:rsidR="006D0D07" w:rsidRPr="0014158F">
        <w:rPr>
          <w:noProof/>
          <w:color w:val="000000" w:themeColor="text1"/>
        </w:rPr>
        <w:t xml:space="preserve"> </w:t>
      </w:r>
      <w:r w:rsidR="098FD0DE" w:rsidRPr="0014158F">
        <w:rPr>
          <w:noProof/>
          <w:color w:val="000000" w:themeColor="text1"/>
        </w:rPr>
        <w:t>limitation periods for the enforcement of fines</w:t>
      </w:r>
      <w:r w:rsidR="001216AE" w:rsidRPr="0014158F">
        <w:rPr>
          <w:noProof/>
          <w:color w:val="000000" w:themeColor="text1"/>
        </w:rPr>
        <w:t xml:space="preserve">, </w:t>
      </w:r>
      <w:r w:rsidR="1CCC61F8" w:rsidRPr="0014158F">
        <w:rPr>
          <w:noProof/>
          <w:color w:val="000000" w:themeColor="text1"/>
        </w:rPr>
        <w:t xml:space="preserve">other </w:t>
      </w:r>
      <w:r w:rsidR="001216AE" w:rsidRPr="0014158F">
        <w:rPr>
          <w:noProof/>
          <w:color w:val="000000" w:themeColor="text1"/>
        </w:rPr>
        <w:t xml:space="preserve">equally effective </w:t>
      </w:r>
      <w:r w:rsidR="1CCC61F8" w:rsidRPr="0014158F">
        <w:rPr>
          <w:noProof/>
          <w:color w:val="000000" w:themeColor="text1"/>
        </w:rPr>
        <w:t xml:space="preserve">penalties and interim measures </w:t>
      </w:r>
      <w:r w:rsidR="098FD0DE" w:rsidRPr="0014158F">
        <w:rPr>
          <w:noProof/>
          <w:color w:val="000000" w:themeColor="text1"/>
        </w:rPr>
        <w:t xml:space="preserve">shall be governed by the national law of the Member State of the </w:t>
      </w:r>
      <w:r w:rsidR="003E4CCE" w:rsidRPr="0014158F">
        <w:rPr>
          <w:noProof/>
          <w:color w:val="000000" w:themeColor="text1"/>
        </w:rPr>
        <w:t xml:space="preserve">requested </w:t>
      </w:r>
      <w:r w:rsidR="098FD0DE" w:rsidRPr="0014158F">
        <w:rPr>
          <w:noProof/>
          <w:color w:val="000000" w:themeColor="text1"/>
        </w:rPr>
        <w:t>authority.</w:t>
      </w:r>
      <w:r w:rsidR="6EF8D78F" w:rsidRPr="0014158F">
        <w:rPr>
          <w:noProof/>
          <w:color w:val="000000" w:themeColor="text1"/>
        </w:rPr>
        <w:t xml:space="preserve"> </w:t>
      </w:r>
    </w:p>
    <w:p w:rsidR="4B14F322" w:rsidRPr="0014158F" w:rsidRDefault="4B14F322" w:rsidP="005C6DC7">
      <w:pPr>
        <w:pStyle w:val="Titrearticle"/>
        <w:rPr>
          <w:noProof/>
          <w:color w:val="000000" w:themeColor="text1"/>
        </w:rPr>
      </w:pPr>
      <w:r w:rsidRPr="0014158F">
        <w:rPr>
          <w:noProof/>
          <w:color w:val="000000" w:themeColor="text1"/>
        </w:rPr>
        <w:t xml:space="preserve">Article </w:t>
      </w:r>
      <w:r w:rsidR="00F32F03" w:rsidRPr="0014158F">
        <w:rPr>
          <w:noProof/>
          <w:color w:val="000000" w:themeColor="text1"/>
        </w:rPr>
        <w:t>8</w:t>
      </w:r>
    </w:p>
    <w:p w:rsidR="4B14F322" w:rsidRPr="0014158F" w:rsidRDefault="4B14F322" w:rsidP="1A3F3C26">
      <w:pPr>
        <w:jc w:val="center"/>
        <w:rPr>
          <w:b/>
          <w:bCs/>
          <w:noProof/>
          <w:color w:val="000000" w:themeColor="text1"/>
        </w:rPr>
      </w:pPr>
      <w:r w:rsidRPr="0014158F">
        <w:rPr>
          <w:b/>
          <w:bCs/>
          <w:noProof/>
          <w:color w:val="000000" w:themeColor="text1"/>
        </w:rPr>
        <w:t>Notification mechanism</w:t>
      </w:r>
    </w:p>
    <w:p w:rsidR="4B14F322" w:rsidRPr="0014158F" w:rsidRDefault="4B14F322">
      <w:pPr>
        <w:rPr>
          <w:noProof/>
          <w:color w:val="000000" w:themeColor="text1"/>
        </w:rPr>
      </w:pPr>
      <w:r w:rsidRPr="0014158F">
        <w:rPr>
          <w:noProof/>
          <w:color w:val="000000" w:themeColor="text1"/>
        </w:rPr>
        <w:t xml:space="preserve">An enforcement authority shall notify all other enforcement authorities within 1 month after </w:t>
      </w:r>
      <w:r w:rsidR="00327941" w:rsidRPr="0014158F">
        <w:rPr>
          <w:noProof/>
          <w:color w:val="000000" w:themeColor="text1"/>
        </w:rPr>
        <w:t xml:space="preserve">adopting </w:t>
      </w:r>
      <w:r w:rsidRPr="0014158F">
        <w:rPr>
          <w:noProof/>
          <w:color w:val="000000" w:themeColor="text1"/>
        </w:rPr>
        <w:t>a decision establishing the occurrence of an unfair trading practice with a cross-border dimension in its Member State.</w:t>
      </w:r>
    </w:p>
    <w:p w:rsidR="00C60753" w:rsidRPr="0014158F" w:rsidRDefault="00C60753" w:rsidP="003146DE">
      <w:pPr>
        <w:pStyle w:val="Titrearticle"/>
        <w:rPr>
          <w:noProof/>
          <w:color w:val="000000" w:themeColor="text1"/>
        </w:rPr>
      </w:pPr>
      <w:r w:rsidRPr="0014158F">
        <w:rPr>
          <w:noProof/>
          <w:color w:val="000000" w:themeColor="text1"/>
        </w:rPr>
        <w:t xml:space="preserve">Article </w:t>
      </w:r>
      <w:r w:rsidR="00F32F03" w:rsidRPr="0014158F">
        <w:rPr>
          <w:noProof/>
          <w:color w:val="000000" w:themeColor="text1"/>
        </w:rPr>
        <w:t>9</w:t>
      </w:r>
    </w:p>
    <w:p w:rsidR="00C60753" w:rsidRPr="0014158F" w:rsidRDefault="00C60753" w:rsidP="005C6DC7">
      <w:pPr>
        <w:jc w:val="center"/>
        <w:rPr>
          <w:b/>
          <w:noProof/>
          <w:color w:val="000000" w:themeColor="text1"/>
        </w:rPr>
      </w:pPr>
      <w:r w:rsidRPr="0014158F">
        <w:rPr>
          <w:b/>
          <w:noProof/>
          <w:color w:val="000000" w:themeColor="text1"/>
        </w:rPr>
        <w:t>Procedure for requests for mutual assistance</w:t>
      </w:r>
    </w:p>
    <w:p w:rsidR="1A3CD930" w:rsidRPr="0014158F" w:rsidRDefault="1A3CD930" w:rsidP="51CD62AE">
      <w:pPr>
        <w:rPr>
          <w:noProof/>
          <w:color w:val="000000" w:themeColor="text1"/>
        </w:rPr>
      </w:pPr>
      <w:r w:rsidRPr="0014158F">
        <w:rPr>
          <w:noProof/>
          <w:color w:val="000000" w:themeColor="text1"/>
        </w:rPr>
        <w:t xml:space="preserve">1. </w:t>
      </w:r>
      <w:r w:rsidR="00331EA6" w:rsidRPr="0014158F">
        <w:rPr>
          <w:noProof/>
          <w:color w:val="000000" w:themeColor="text1"/>
        </w:rPr>
        <w:t>The applicant enforcement authority shall, w</w:t>
      </w:r>
      <w:r w:rsidRPr="0014158F">
        <w:rPr>
          <w:noProof/>
          <w:color w:val="000000" w:themeColor="text1"/>
        </w:rPr>
        <w:t xml:space="preserve">hen making a request for mutual assistance, provide </w:t>
      </w:r>
      <w:r w:rsidR="00327941" w:rsidRPr="0014158F">
        <w:rPr>
          <w:noProof/>
          <w:color w:val="000000" w:themeColor="text1"/>
        </w:rPr>
        <w:t xml:space="preserve">any relevant </w:t>
      </w:r>
      <w:r w:rsidRPr="0014158F">
        <w:rPr>
          <w:noProof/>
          <w:color w:val="000000" w:themeColor="text1"/>
        </w:rPr>
        <w:t xml:space="preserve">information necessary to enable the requested enforcement authority to fulfil that request, including any </w:t>
      </w:r>
      <w:r w:rsidR="00327941" w:rsidRPr="0014158F">
        <w:rPr>
          <w:noProof/>
          <w:color w:val="000000" w:themeColor="text1"/>
        </w:rPr>
        <w:t xml:space="preserve">information that </w:t>
      </w:r>
      <w:r w:rsidRPr="0014158F">
        <w:rPr>
          <w:noProof/>
          <w:color w:val="000000" w:themeColor="text1"/>
        </w:rPr>
        <w:t xml:space="preserve">can be obtained </w:t>
      </w:r>
      <w:r w:rsidR="00327941" w:rsidRPr="0014158F">
        <w:rPr>
          <w:noProof/>
          <w:color w:val="000000" w:themeColor="text1"/>
        </w:rPr>
        <w:t>only</w:t>
      </w:r>
      <w:r w:rsidRPr="0014158F">
        <w:rPr>
          <w:noProof/>
          <w:color w:val="000000" w:themeColor="text1"/>
        </w:rPr>
        <w:t xml:space="preserve"> in the Member State of the </w:t>
      </w:r>
      <w:r w:rsidR="00D42EA7" w:rsidRPr="0014158F">
        <w:rPr>
          <w:noProof/>
          <w:color w:val="000000" w:themeColor="text1"/>
        </w:rPr>
        <w:t xml:space="preserve">applicant </w:t>
      </w:r>
      <w:r w:rsidRPr="0014158F">
        <w:rPr>
          <w:noProof/>
          <w:color w:val="000000" w:themeColor="text1"/>
        </w:rPr>
        <w:t xml:space="preserve">enforcement authority. </w:t>
      </w:r>
    </w:p>
    <w:p w:rsidR="1A3CD930" w:rsidRPr="0014158F" w:rsidRDefault="29D8848E" w:rsidP="51CD62AE">
      <w:pPr>
        <w:rPr>
          <w:noProof/>
          <w:color w:val="000000" w:themeColor="text1"/>
        </w:rPr>
      </w:pPr>
      <w:r w:rsidRPr="0014158F">
        <w:rPr>
          <w:noProof/>
          <w:color w:val="000000" w:themeColor="text1"/>
        </w:rPr>
        <w:t xml:space="preserve">2. Requests for mutual assistance and all communications linked to them shall be made in writing using standard forms. </w:t>
      </w:r>
    </w:p>
    <w:p w:rsidR="00C60753" w:rsidRPr="0014158F" w:rsidRDefault="00C60753" w:rsidP="003146DE">
      <w:pPr>
        <w:pStyle w:val="Titrearticle"/>
        <w:rPr>
          <w:noProof/>
          <w:color w:val="000000" w:themeColor="text1"/>
        </w:rPr>
      </w:pPr>
      <w:r w:rsidRPr="0014158F">
        <w:rPr>
          <w:noProof/>
          <w:color w:val="000000" w:themeColor="text1"/>
        </w:rPr>
        <w:t xml:space="preserve">Article </w:t>
      </w:r>
      <w:r w:rsidR="62A3C586" w:rsidRPr="0014158F">
        <w:rPr>
          <w:noProof/>
          <w:color w:val="000000" w:themeColor="text1"/>
        </w:rPr>
        <w:t>1</w:t>
      </w:r>
      <w:r w:rsidR="00F32F03" w:rsidRPr="0014158F">
        <w:rPr>
          <w:noProof/>
          <w:color w:val="000000" w:themeColor="text1"/>
        </w:rPr>
        <w:t>0</w:t>
      </w:r>
    </w:p>
    <w:p w:rsidR="00C60753" w:rsidRPr="0014158F" w:rsidRDefault="00C60753" w:rsidP="005C6DC7">
      <w:pPr>
        <w:jc w:val="center"/>
        <w:rPr>
          <w:b/>
          <w:noProof/>
          <w:color w:val="000000" w:themeColor="text1"/>
        </w:rPr>
      </w:pPr>
      <w:r w:rsidRPr="0014158F">
        <w:rPr>
          <w:b/>
          <w:noProof/>
          <w:color w:val="000000" w:themeColor="text1"/>
        </w:rPr>
        <w:t>Refusal to comply with a request for mutual assistance</w:t>
      </w:r>
    </w:p>
    <w:p w:rsidR="3F1F166A" w:rsidRPr="0014158F" w:rsidRDefault="3F1F166A" w:rsidP="3F1F166A">
      <w:pPr>
        <w:rPr>
          <w:noProof/>
          <w:color w:val="000000" w:themeColor="text1"/>
        </w:rPr>
      </w:pPr>
      <w:r w:rsidRPr="0014158F">
        <w:rPr>
          <w:noProof/>
          <w:color w:val="000000" w:themeColor="text1"/>
        </w:rPr>
        <w:t xml:space="preserve">1. </w:t>
      </w:r>
      <w:r w:rsidR="4D224468" w:rsidRPr="0014158F">
        <w:rPr>
          <w:noProof/>
          <w:color w:val="000000" w:themeColor="text1"/>
        </w:rPr>
        <w:t xml:space="preserve">A requested </w:t>
      </w:r>
      <w:r w:rsidR="7C18C03B" w:rsidRPr="0014158F">
        <w:rPr>
          <w:noProof/>
          <w:color w:val="000000" w:themeColor="text1"/>
        </w:rPr>
        <w:t xml:space="preserve">enforcement </w:t>
      </w:r>
      <w:r w:rsidR="4D224468" w:rsidRPr="0014158F">
        <w:rPr>
          <w:noProof/>
          <w:color w:val="000000" w:themeColor="text1"/>
        </w:rPr>
        <w:t xml:space="preserve">authority may refuse to comply with a request for information under Article </w:t>
      </w:r>
      <w:r w:rsidR="00F32F03" w:rsidRPr="0014158F">
        <w:rPr>
          <w:noProof/>
          <w:color w:val="000000" w:themeColor="text1"/>
        </w:rPr>
        <w:t>5</w:t>
      </w:r>
      <w:r w:rsidR="4D224468" w:rsidRPr="0014158F">
        <w:rPr>
          <w:noProof/>
          <w:color w:val="000000" w:themeColor="text1"/>
        </w:rPr>
        <w:t xml:space="preserve"> </w:t>
      </w:r>
      <w:r w:rsidR="00535AB2" w:rsidRPr="0014158F">
        <w:rPr>
          <w:noProof/>
          <w:color w:val="000000" w:themeColor="text1"/>
        </w:rPr>
        <w:t xml:space="preserve">only </w:t>
      </w:r>
      <w:r w:rsidR="4D224468" w:rsidRPr="0014158F">
        <w:rPr>
          <w:noProof/>
          <w:color w:val="000000" w:themeColor="text1"/>
        </w:rPr>
        <w:t xml:space="preserve">if </w:t>
      </w:r>
      <w:r w:rsidR="00AE5F0D" w:rsidRPr="0014158F">
        <w:rPr>
          <w:noProof/>
          <w:color w:val="000000" w:themeColor="text1"/>
        </w:rPr>
        <w:t xml:space="preserve">one or </w:t>
      </w:r>
      <w:r w:rsidR="00203AB2" w:rsidRPr="0014158F">
        <w:rPr>
          <w:noProof/>
          <w:color w:val="000000" w:themeColor="text1"/>
        </w:rPr>
        <w:t>both</w:t>
      </w:r>
      <w:r w:rsidR="00AE5F0D" w:rsidRPr="0014158F">
        <w:rPr>
          <w:noProof/>
          <w:color w:val="000000" w:themeColor="text1"/>
        </w:rPr>
        <w:t xml:space="preserve"> </w:t>
      </w:r>
      <w:r w:rsidR="4D224468" w:rsidRPr="0014158F">
        <w:rPr>
          <w:noProof/>
          <w:color w:val="000000" w:themeColor="text1"/>
        </w:rPr>
        <w:t xml:space="preserve">of the following applies: </w:t>
      </w:r>
    </w:p>
    <w:p w:rsidR="4D224468" w:rsidRPr="0014158F" w:rsidRDefault="006453E2" w:rsidP="1CF21E66">
      <w:pPr>
        <w:rPr>
          <w:noProof/>
          <w:color w:val="000000" w:themeColor="text1"/>
        </w:rPr>
      </w:pPr>
      <w:r w:rsidRPr="0014158F">
        <w:rPr>
          <w:noProof/>
          <w:color w:val="000000" w:themeColor="text1"/>
          <w:lang w:val="cs-CZ"/>
        </w:rPr>
        <w:t>(</w:t>
      </w:r>
      <w:r w:rsidR="4D224468" w:rsidRPr="0014158F">
        <w:rPr>
          <w:noProof/>
          <w:color w:val="000000" w:themeColor="text1"/>
        </w:rPr>
        <w:t xml:space="preserve">a) following a consultation with the </w:t>
      </w:r>
      <w:r w:rsidR="00D42EA7" w:rsidRPr="0014158F">
        <w:rPr>
          <w:noProof/>
          <w:color w:val="000000" w:themeColor="text1"/>
        </w:rPr>
        <w:t xml:space="preserve">applicant </w:t>
      </w:r>
      <w:r w:rsidR="665A511C" w:rsidRPr="0014158F">
        <w:rPr>
          <w:noProof/>
          <w:color w:val="000000" w:themeColor="text1"/>
        </w:rPr>
        <w:t>enforcement</w:t>
      </w:r>
      <w:r w:rsidR="4D224468" w:rsidRPr="0014158F">
        <w:rPr>
          <w:noProof/>
          <w:color w:val="000000" w:themeColor="text1"/>
        </w:rPr>
        <w:t xml:space="preserve"> authority, the information requested is not needed by the </w:t>
      </w:r>
      <w:r w:rsidR="00D42EA7" w:rsidRPr="0014158F">
        <w:rPr>
          <w:noProof/>
          <w:color w:val="000000" w:themeColor="text1"/>
        </w:rPr>
        <w:t xml:space="preserve">applicant </w:t>
      </w:r>
      <w:r w:rsidR="17BA017E" w:rsidRPr="0014158F">
        <w:rPr>
          <w:noProof/>
          <w:color w:val="000000" w:themeColor="text1"/>
        </w:rPr>
        <w:t xml:space="preserve">enforcement </w:t>
      </w:r>
      <w:r w:rsidR="4D224468" w:rsidRPr="0014158F">
        <w:rPr>
          <w:noProof/>
          <w:color w:val="000000" w:themeColor="text1"/>
        </w:rPr>
        <w:t>authority to establish whether a</w:t>
      </w:r>
      <w:r w:rsidR="002B2DD2" w:rsidRPr="0014158F">
        <w:rPr>
          <w:noProof/>
          <w:color w:val="000000" w:themeColor="text1"/>
        </w:rPr>
        <w:t>n unfair trading practice with a cross-border dimension</w:t>
      </w:r>
      <w:r w:rsidR="00926A3F" w:rsidRPr="0014158F">
        <w:rPr>
          <w:noProof/>
          <w:color w:val="000000" w:themeColor="text1"/>
        </w:rPr>
        <w:t xml:space="preserve"> </w:t>
      </w:r>
      <w:r w:rsidR="4D224468" w:rsidRPr="0014158F">
        <w:rPr>
          <w:noProof/>
          <w:color w:val="000000" w:themeColor="text1"/>
        </w:rPr>
        <w:t xml:space="preserve">has occurred or is occurring; </w:t>
      </w:r>
    </w:p>
    <w:p w:rsidR="4D224468" w:rsidRPr="0014158F" w:rsidRDefault="4D224468" w:rsidP="1CF21E66">
      <w:pPr>
        <w:rPr>
          <w:noProof/>
          <w:color w:val="000000" w:themeColor="text1"/>
        </w:rPr>
      </w:pPr>
      <w:r w:rsidRPr="0014158F">
        <w:rPr>
          <w:noProof/>
          <w:color w:val="000000" w:themeColor="text1"/>
        </w:rPr>
        <w:t>(</w:t>
      </w:r>
      <w:r w:rsidR="002B2DD2" w:rsidRPr="0014158F">
        <w:rPr>
          <w:noProof/>
          <w:color w:val="000000" w:themeColor="text1"/>
        </w:rPr>
        <w:t>b</w:t>
      </w:r>
      <w:r w:rsidRPr="0014158F">
        <w:rPr>
          <w:noProof/>
          <w:color w:val="000000" w:themeColor="text1"/>
        </w:rPr>
        <w:t>) criminal investigations</w:t>
      </w:r>
      <w:r w:rsidR="00007210" w:rsidRPr="0014158F">
        <w:rPr>
          <w:noProof/>
          <w:color w:val="000000" w:themeColor="text1"/>
        </w:rPr>
        <w:t xml:space="preserve"> or</w:t>
      </w:r>
      <w:r w:rsidRPr="0014158F">
        <w:rPr>
          <w:noProof/>
          <w:color w:val="000000" w:themeColor="text1"/>
        </w:rPr>
        <w:t xml:space="preserve"> judicial</w:t>
      </w:r>
      <w:r w:rsidR="00AE5F0D" w:rsidRPr="0014158F">
        <w:rPr>
          <w:noProof/>
          <w:color w:val="000000" w:themeColor="text1"/>
        </w:rPr>
        <w:t xml:space="preserve"> </w:t>
      </w:r>
      <w:r w:rsidRPr="0014158F">
        <w:rPr>
          <w:noProof/>
          <w:color w:val="000000" w:themeColor="text1"/>
        </w:rPr>
        <w:t xml:space="preserve">proceedings </w:t>
      </w:r>
      <w:r w:rsidR="00AE5F0D" w:rsidRPr="0014158F">
        <w:rPr>
          <w:noProof/>
          <w:color w:val="000000" w:themeColor="text1"/>
        </w:rPr>
        <w:t xml:space="preserve">have </w:t>
      </w:r>
      <w:r w:rsidRPr="0014158F">
        <w:rPr>
          <w:noProof/>
          <w:color w:val="000000" w:themeColor="text1"/>
        </w:rPr>
        <w:t xml:space="preserve">already been initiated against the same </w:t>
      </w:r>
      <w:r w:rsidR="00716472" w:rsidRPr="0014158F">
        <w:rPr>
          <w:noProof/>
          <w:color w:val="000000" w:themeColor="text1"/>
        </w:rPr>
        <w:t>buyer</w:t>
      </w:r>
      <w:r w:rsidRPr="0014158F">
        <w:rPr>
          <w:noProof/>
          <w:color w:val="000000" w:themeColor="text1"/>
        </w:rPr>
        <w:t xml:space="preserve"> in respect of the same </w:t>
      </w:r>
      <w:r w:rsidR="00906934" w:rsidRPr="0014158F">
        <w:rPr>
          <w:noProof/>
          <w:color w:val="000000" w:themeColor="text1"/>
        </w:rPr>
        <w:t xml:space="preserve">unfair trading practice </w:t>
      </w:r>
      <w:r w:rsidRPr="0014158F">
        <w:rPr>
          <w:noProof/>
          <w:color w:val="000000" w:themeColor="text1"/>
        </w:rPr>
        <w:t xml:space="preserve">before the authorities in the Member State of the requested </w:t>
      </w:r>
      <w:r w:rsidR="20A67E4C" w:rsidRPr="0014158F">
        <w:rPr>
          <w:noProof/>
          <w:color w:val="000000" w:themeColor="text1"/>
        </w:rPr>
        <w:t xml:space="preserve">enforcement </w:t>
      </w:r>
      <w:r w:rsidRPr="0014158F">
        <w:rPr>
          <w:noProof/>
          <w:color w:val="000000" w:themeColor="text1"/>
        </w:rPr>
        <w:t xml:space="preserve">authority or of the </w:t>
      </w:r>
      <w:r w:rsidR="00D42EA7" w:rsidRPr="0014158F">
        <w:rPr>
          <w:noProof/>
          <w:color w:val="000000" w:themeColor="text1"/>
        </w:rPr>
        <w:t xml:space="preserve">applicant </w:t>
      </w:r>
      <w:r w:rsidR="57E6A248" w:rsidRPr="0014158F">
        <w:rPr>
          <w:noProof/>
          <w:color w:val="000000" w:themeColor="text1"/>
        </w:rPr>
        <w:t>enforcement</w:t>
      </w:r>
      <w:r w:rsidRPr="0014158F">
        <w:rPr>
          <w:noProof/>
          <w:color w:val="000000" w:themeColor="text1"/>
        </w:rPr>
        <w:t xml:space="preserve"> authority. </w:t>
      </w:r>
    </w:p>
    <w:p w:rsidR="4D224468" w:rsidRPr="0014158F" w:rsidRDefault="4D224468" w:rsidP="1CF21E66">
      <w:pPr>
        <w:rPr>
          <w:noProof/>
          <w:color w:val="000000" w:themeColor="text1"/>
        </w:rPr>
      </w:pPr>
      <w:r w:rsidRPr="0014158F">
        <w:rPr>
          <w:noProof/>
          <w:color w:val="000000" w:themeColor="text1"/>
        </w:rPr>
        <w:t xml:space="preserve">2. A requested </w:t>
      </w:r>
      <w:r w:rsidR="7B4FC2FB" w:rsidRPr="0014158F">
        <w:rPr>
          <w:noProof/>
          <w:color w:val="000000" w:themeColor="text1"/>
        </w:rPr>
        <w:t xml:space="preserve">enforcement </w:t>
      </w:r>
      <w:r w:rsidRPr="0014158F">
        <w:rPr>
          <w:noProof/>
          <w:color w:val="000000" w:themeColor="text1"/>
        </w:rPr>
        <w:t>authority may refuse to comply with a request for enforcement measures under Article</w:t>
      </w:r>
      <w:r w:rsidR="019AEB89" w:rsidRPr="0014158F">
        <w:rPr>
          <w:noProof/>
          <w:color w:val="000000" w:themeColor="text1"/>
        </w:rPr>
        <w:t xml:space="preserve">s </w:t>
      </w:r>
      <w:r w:rsidR="00F32F03" w:rsidRPr="0014158F">
        <w:rPr>
          <w:noProof/>
          <w:color w:val="000000" w:themeColor="text1"/>
        </w:rPr>
        <w:t>6</w:t>
      </w:r>
      <w:r w:rsidR="019AEB89" w:rsidRPr="0014158F">
        <w:rPr>
          <w:noProof/>
          <w:color w:val="000000" w:themeColor="text1"/>
        </w:rPr>
        <w:t xml:space="preserve"> and </w:t>
      </w:r>
      <w:r w:rsidR="00F32F03" w:rsidRPr="0014158F">
        <w:rPr>
          <w:noProof/>
          <w:color w:val="000000" w:themeColor="text1"/>
        </w:rPr>
        <w:t>7</w:t>
      </w:r>
      <w:r w:rsidR="019AEB89" w:rsidRPr="0014158F">
        <w:rPr>
          <w:noProof/>
          <w:color w:val="000000" w:themeColor="text1"/>
        </w:rPr>
        <w:t xml:space="preserve"> </w:t>
      </w:r>
      <w:r w:rsidR="00E931B5" w:rsidRPr="0014158F">
        <w:rPr>
          <w:noProof/>
          <w:color w:val="000000" w:themeColor="text1"/>
        </w:rPr>
        <w:t xml:space="preserve">only </w:t>
      </w:r>
      <w:r w:rsidRPr="0014158F">
        <w:rPr>
          <w:noProof/>
          <w:color w:val="000000" w:themeColor="text1"/>
        </w:rPr>
        <w:t xml:space="preserve">if, having consulted with the </w:t>
      </w:r>
      <w:r w:rsidR="00D42EA7" w:rsidRPr="0014158F">
        <w:rPr>
          <w:noProof/>
          <w:color w:val="000000" w:themeColor="text1"/>
        </w:rPr>
        <w:t xml:space="preserve">applicant </w:t>
      </w:r>
      <w:r w:rsidR="477DD6D7" w:rsidRPr="0014158F">
        <w:rPr>
          <w:noProof/>
          <w:color w:val="000000" w:themeColor="text1"/>
        </w:rPr>
        <w:t xml:space="preserve">enforcement </w:t>
      </w:r>
      <w:r w:rsidRPr="0014158F">
        <w:rPr>
          <w:noProof/>
          <w:color w:val="000000" w:themeColor="text1"/>
        </w:rPr>
        <w:t xml:space="preserve">authority, </w:t>
      </w:r>
      <w:r w:rsidR="00AE5F0D" w:rsidRPr="0014158F">
        <w:rPr>
          <w:noProof/>
          <w:color w:val="000000" w:themeColor="text1"/>
        </w:rPr>
        <w:t xml:space="preserve">one or </w:t>
      </w:r>
      <w:r w:rsidR="00086DD2" w:rsidRPr="0014158F">
        <w:rPr>
          <w:noProof/>
          <w:color w:val="000000" w:themeColor="text1"/>
        </w:rPr>
        <w:t>both</w:t>
      </w:r>
      <w:r w:rsidR="00AE5F0D" w:rsidRPr="0014158F">
        <w:rPr>
          <w:noProof/>
          <w:color w:val="000000" w:themeColor="text1"/>
        </w:rPr>
        <w:t xml:space="preserve"> </w:t>
      </w:r>
      <w:r w:rsidRPr="0014158F">
        <w:rPr>
          <w:noProof/>
          <w:color w:val="000000" w:themeColor="text1"/>
        </w:rPr>
        <w:t xml:space="preserve">of the following applies: </w:t>
      </w:r>
    </w:p>
    <w:p w:rsidR="4D224468" w:rsidRPr="0014158F" w:rsidRDefault="4D224468" w:rsidP="1CF21E66">
      <w:pPr>
        <w:rPr>
          <w:noProof/>
          <w:color w:val="000000" w:themeColor="text1"/>
        </w:rPr>
      </w:pPr>
      <w:r w:rsidRPr="0014158F">
        <w:rPr>
          <w:noProof/>
          <w:color w:val="000000" w:themeColor="text1"/>
        </w:rPr>
        <w:t>(a) criminal investigations</w:t>
      </w:r>
      <w:r w:rsidR="008F386D" w:rsidRPr="0014158F">
        <w:rPr>
          <w:noProof/>
          <w:color w:val="000000" w:themeColor="text1"/>
        </w:rPr>
        <w:t xml:space="preserve"> or</w:t>
      </w:r>
      <w:r w:rsidRPr="0014158F">
        <w:rPr>
          <w:noProof/>
          <w:color w:val="000000" w:themeColor="text1"/>
        </w:rPr>
        <w:t xml:space="preserve"> judicial</w:t>
      </w:r>
      <w:r w:rsidR="0004754D" w:rsidRPr="0014158F">
        <w:rPr>
          <w:noProof/>
          <w:color w:val="000000" w:themeColor="text1"/>
        </w:rPr>
        <w:t xml:space="preserve"> </w:t>
      </w:r>
      <w:r w:rsidRPr="0014158F">
        <w:rPr>
          <w:noProof/>
          <w:color w:val="000000" w:themeColor="text1"/>
        </w:rPr>
        <w:t>proceedings have already been initiated</w:t>
      </w:r>
      <w:r w:rsidR="009522A0" w:rsidRPr="0014158F">
        <w:rPr>
          <w:noProof/>
          <w:color w:val="000000" w:themeColor="text1"/>
        </w:rPr>
        <w:t>,</w:t>
      </w:r>
      <w:r w:rsidR="00051584" w:rsidRPr="0014158F">
        <w:rPr>
          <w:noProof/>
          <w:color w:val="000000" w:themeColor="text1"/>
        </w:rPr>
        <w:t xml:space="preserve"> </w:t>
      </w:r>
      <w:r w:rsidR="009522A0" w:rsidRPr="0014158F">
        <w:rPr>
          <w:noProof/>
          <w:color w:val="000000" w:themeColor="text1"/>
        </w:rPr>
        <w:t xml:space="preserve">a judgment has been given, or a court settlement has been reached in respect </w:t>
      </w:r>
      <w:r w:rsidR="00F32FC1" w:rsidRPr="0014158F">
        <w:rPr>
          <w:noProof/>
          <w:color w:val="000000" w:themeColor="text1"/>
        </w:rPr>
        <w:t xml:space="preserve">of </w:t>
      </w:r>
      <w:r w:rsidR="00051584" w:rsidRPr="0014158F">
        <w:rPr>
          <w:noProof/>
          <w:color w:val="000000" w:themeColor="text1"/>
        </w:rPr>
        <w:t xml:space="preserve">the same unfair trade practice </w:t>
      </w:r>
      <w:r w:rsidRPr="0014158F">
        <w:rPr>
          <w:noProof/>
          <w:color w:val="000000" w:themeColor="text1"/>
        </w:rPr>
        <w:t>before the judicial authorities in the Member State of the requested</w:t>
      </w:r>
      <w:r w:rsidR="1AEE954D" w:rsidRPr="0014158F">
        <w:rPr>
          <w:noProof/>
          <w:color w:val="000000" w:themeColor="text1"/>
        </w:rPr>
        <w:t xml:space="preserve"> enforcement</w:t>
      </w:r>
      <w:r w:rsidRPr="0014158F">
        <w:rPr>
          <w:noProof/>
          <w:color w:val="000000" w:themeColor="text1"/>
        </w:rPr>
        <w:t xml:space="preserve"> authority; </w:t>
      </w:r>
    </w:p>
    <w:p w:rsidR="00430DCB" w:rsidRPr="0014158F" w:rsidRDefault="00430DCB" w:rsidP="00430DCB">
      <w:pPr>
        <w:rPr>
          <w:noProof/>
          <w:color w:val="000000" w:themeColor="text1"/>
        </w:rPr>
      </w:pPr>
      <w:r w:rsidRPr="0014158F">
        <w:rPr>
          <w:noProof/>
          <w:color w:val="000000" w:themeColor="text1"/>
        </w:rPr>
        <w:t>(b) the exercise of the necessary enforcement powers has already been initiated, or an administrative decision has already been adopted in respect of the same intra-Union infringement and against the same trader in the Member State of the requested authority in order to bring about the swift and effective cessation of the</w:t>
      </w:r>
      <w:r w:rsidR="00F32FC1" w:rsidRPr="0014158F">
        <w:rPr>
          <w:noProof/>
          <w:color w:val="000000" w:themeColor="text1"/>
        </w:rPr>
        <w:t xml:space="preserve"> same</w:t>
      </w:r>
      <w:r w:rsidRPr="0014158F">
        <w:rPr>
          <w:noProof/>
          <w:color w:val="000000" w:themeColor="text1"/>
        </w:rPr>
        <w:t xml:space="preserve"> unfair trade practice;</w:t>
      </w:r>
    </w:p>
    <w:p w:rsidR="00F32FC1" w:rsidRPr="0014158F" w:rsidRDefault="009522A0" w:rsidP="00430DCB">
      <w:pPr>
        <w:rPr>
          <w:noProof/>
          <w:color w:val="000000" w:themeColor="text1"/>
        </w:rPr>
      </w:pPr>
      <w:r w:rsidRPr="0014158F">
        <w:rPr>
          <w:noProof/>
          <w:color w:val="000000" w:themeColor="text1"/>
        </w:rPr>
        <w:t>(c) a criminal investigation or judicial proceedings have already been initiated</w:t>
      </w:r>
      <w:r w:rsidR="001858F0" w:rsidRPr="0014158F">
        <w:rPr>
          <w:noProof/>
          <w:color w:val="000000" w:themeColor="text1"/>
        </w:rPr>
        <w:t xml:space="preserve"> as regards</w:t>
      </w:r>
      <w:r w:rsidRPr="0014158F">
        <w:rPr>
          <w:noProof/>
          <w:color w:val="000000" w:themeColor="text1"/>
        </w:rPr>
        <w:t xml:space="preserve"> the same buyer in respect of the same unfair trade practice before the judicial authorities of the applicant</w:t>
      </w:r>
      <w:r w:rsidR="001858F0" w:rsidRPr="0014158F">
        <w:rPr>
          <w:noProof/>
          <w:color w:val="000000" w:themeColor="text1"/>
        </w:rPr>
        <w:t>;</w:t>
      </w:r>
      <w:r w:rsidRPr="0014158F">
        <w:rPr>
          <w:noProof/>
          <w:color w:val="000000" w:themeColor="text1"/>
        </w:rPr>
        <w:t xml:space="preserve"> </w:t>
      </w:r>
    </w:p>
    <w:p w:rsidR="4D224468" w:rsidRPr="0014158F" w:rsidRDefault="4D224468" w:rsidP="1CF21E66">
      <w:pPr>
        <w:rPr>
          <w:noProof/>
          <w:color w:val="000000" w:themeColor="text1"/>
        </w:rPr>
      </w:pPr>
      <w:r w:rsidRPr="0014158F">
        <w:rPr>
          <w:noProof/>
          <w:color w:val="000000" w:themeColor="text1"/>
        </w:rPr>
        <w:t>(</w:t>
      </w:r>
      <w:r w:rsidR="009522A0" w:rsidRPr="0014158F">
        <w:rPr>
          <w:noProof/>
          <w:color w:val="000000" w:themeColor="text1"/>
        </w:rPr>
        <w:t>d</w:t>
      </w:r>
      <w:r w:rsidRPr="0014158F">
        <w:rPr>
          <w:noProof/>
          <w:color w:val="000000" w:themeColor="text1"/>
        </w:rPr>
        <w:t xml:space="preserve">) the applicant </w:t>
      </w:r>
      <w:r w:rsidR="5400E1D6" w:rsidRPr="0014158F">
        <w:rPr>
          <w:noProof/>
          <w:color w:val="000000" w:themeColor="text1"/>
        </w:rPr>
        <w:t xml:space="preserve">enforcement </w:t>
      </w:r>
      <w:r w:rsidRPr="0014158F">
        <w:rPr>
          <w:noProof/>
          <w:color w:val="000000" w:themeColor="text1"/>
        </w:rPr>
        <w:t xml:space="preserve">authority has not provided the information that is necessary in accordance with Article </w:t>
      </w:r>
      <w:r w:rsidR="00F32F03" w:rsidRPr="0014158F">
        <w:rPr>
          <w:noProof/>
          <w:color w:val="000000" w:themeColor="text1"/>
        </w:rPr>
        <w:t>5</w:t>
      </w:r>
      <w:r w:rsidR="00086DD2" w:rsidRPr="0014158F">
        <w:rPr>
          <w:noProof/>
          <w:color w:val="000000" w:themeColor="text1"/>
        </w:rPr>
        <w:t>.</w:t>
      </w:r>
    </w:p>
    <w:p w:rsidR="4D224468" w:rsidRPr="0014158F" w:rsidRDefault="4FE7B3F2" w:rsidP="1CF21E66">
      <w:pPr>
        <w:rPr>
          <w:noProof/>
          <w:color w:val="000000" w:themeColor="text1"/>
        </w:rPr>
      </w:pPr>
      <w:r w:rsidRPr="0014158F">
        <w:rPr>
          <w:noProof/>
          <w:color w:val="000000" w:themeColor="text1"/>
        </w:rPr>
        <w:t xml:space="preserve">3. The requested </w:t>
      </w:r>
      <w:r w:rsidR="5B11D896" w:rsidRPr="0014158F">
        <w:rPr>
          <w:noProof/>
          <w:color w:val="000000" w:themeColor="text1"/>
        </w:rPr>
        <w:t xml:space="preserve">enforcement </w:t>
      </w:r>
      <w:r w:rsidRPr="0014158F">
        <w:rPr>
          <w:noProof/>
          <w:color w:val="000000" w:themeColor="text1"/>
        </w:rPr>
        <w:t xml:space="preserve">authority shall inform the applicant </w:t>
      </w:r>
      <w:r w:rsidR="10DC669F" w:rsidRPr="0014158F">
        <w:rPr>
          <w:noProof/>
          <w:color w:val="000000" w:themeColor="text1"/>
        </w:rPr>
        <w:t xml:space="preserve">enforcement </w:t>
      </w:r>
      <w:r w:rsidRPr="0014158F">
        <w:rPr>
          <w:noProof/>
          <w:color w:val="000000" w:themeColor="text1"/>
        </w:rPr>
        <w:t xml:space="preserve">authority of any refusal to comply with a request for mutual assistance, together with the reasons for that refusal. </w:t>
      </w:r>
    </w:p>
    <w:p w:rsidR="10224987" w:rsidRPr="0014158F" w:rsidRDefault="10224987" w:rsidP="51CD62AE">
      <w:pPr>
        <w:pStyle w:val="Titrearticle"/>
        <w:rPr>
          <w:noProof/>
          <w:color w:val="000000" w:themeColor="text1"/>
          <w:lang w:val="en-IE"/>
        </w:rPr>
      </w:pPr>
      <w:r w:rsidRPr="0014158F">
        <w:rPr>
          <w:noProof/>
          <w:color w:val="000000" w:themeColor="text1"/>
          <w:lang w:val="en-IE"/>
        </w:rPr>
        <w:t xml:space="preserve">Article </w:t>
      </w:r>
      <w:r w:rsidR="00667AD5" w:rsidRPr="0014158F">
        <w:rPr>
          <w:noProof/>
          <w:color w:val="000000" w:themeColor="text1"/>
          <w:lang w:val="en-IE"/>
        </w:rPr>
        <w:t>1</w:t>
      </w:r>
      <w:r w:rsidR="00F32F03" w:rsidRPr="0014158F">
        <w:rPr>
          <w:noProof/>
          <w:color w:val="000000" w:themeColor="text1"/>
          <w:lang w:val="en-IE"/>
        </w:rPr>
        <w:t>1</w:t>
      </w:r>
    </w:p>
    <w:p w:rsidR="10224987" w:rsidRPr="0014158F" w:rsidRDefault="10224987" w:rsidP="005C6DC7">
      <w:pPr>
        <w:jc w:val="center"/>
        <w:rPr>
          <w:b/>
          <w:noProof/>
          <w:color w:val="000000" w:themeColor="text1"/>
          <w:lang w:val="en-IE"/>
        </w:rPr>
      </w:pPr>
      <w:r w:rsidRPr="0014158F">
        <w:rPr>
          <w:b/>
          <w:noProof/>
          <w:color w:val="000000" w:themeColor="text1"/>
          <w:lang w:val="en-IE"/>
        </w:rPr>
        <w:t>Language arrangements</w:t>
      </w:r>
    </w:p>
    <w:p w:rsidR="10224987" w:rsidRPr="0014158F" w:rsidRDefault="10224987" w:rsidP="51CD62AE">
      <w:pPr>
        <w:rPr>
          <w:noProof/>
          <w:color w:val="000000" w:themeColor="text1"/>
          <w:lang w:val="en-US"/>
        </w:rPr>
      </w:pPr>
      <w:r w:rsidRPr="0014158F">
        <w:rPr>
          <w:noProof/>
          <w:color w:val="000000" w:themeColor="text1"/>
          <w:lang w:val="en-US"/>
        </w:rPr>
        <w:t>1. The languages used by the enforcement authorities for requests</w:t>
      </w:r>
      <w:r w:rsidR="00A870FD" w:rsidRPr="0014158F">
        <w:rPr>
          <w:noProof/>
          <w:color w:val="000000" w:themeColor="text1"/>
          <w:lang w:val="en-US"/>
        </w:rPr>
        <w:t xml:space="preserve">, </w:t>
      </w:r>
      <w:r w:rsidR="00275D76" w:rsidRPr="0014158F">
        <w:rPr>
          <w:noProof/>
          <w:color w:val="000000" w:themeColor="text1"/>
          <w:lang w:val="en-US"/>
        </w:rPr>
        <w:t>notifications</w:t>
      </w:r>
      <w:r w:rsidRPr="0014158F">
        <w:rPr>
          <w:noProof/>
          <w:color w:val="000000" w:themeColor="text1"/>
          <w:lang w:val="en-US"/>
        </w:rPr>
        <w:t xml:space="preserve"> and all other communications covered by this Chapter </w:t>
      </w:r>
      <w:r w:rsidR="00F83B17" w:rsidRPr="0014158F">
        <w:rPr>
          <w:noProof/>
          <w:color w:val="000000" w:themeColor="text1"/>
          <w:lang w:val="en-US"/>
        </w:rPr>
        <w:t xml:space="preserve">which </w:t>
      </w:r>
      <w:r w:rsidR="00F87C8A" w:rsidRPr="0014158F">
        <w:rPr>
          <w:noProof/>
          <w:color w:val="000000" w:themeColor="text1"/>
          <w:lang w:val="en-US"/>
        </w:rPr>
        <w:t>are linked</w:t>
      </w:r>
      <w:r w:rsidRPr="0014158F">
        <w:rPr>
          <w:noProof/>
          <w:color w:val="000000" w:themeColor="text1"/>
          <w:lang w:val="en-US"/>
        </w:rPr>
        <w:t xml:space="preserve"> to the mutual assistance mechanism</w:t>
      </w:r>
      <w:r w:rsidR="00F27E88" w:rsidRPr="0014158F">
        <w:rPr>
          <w:noProof/>
          <w:color w:val="000000" w:themeColor="text1"/>
          <w:lang w:val="en-US"/>
        </w:rPr>
        <w:t>,</w:t>
      </w:r>
      <w:r w:rsidRPr="0014158F">
        <w:rPr>
          <w:noProof/>
          <w:color w:val="000000" w:themeColor="text1"/>
          <w:lang w:val="en-US"/>
        </w:rPr>
        <w:t xml:space="preserve"> shall be agreed upon </w:t>
      </w:r>
      <w:r w:rsidR="001841AA" w:rsidRPr="0014158F">
        <w:rPr>
          <w:noProof/>
          <w:color w:val="000000" w:themeColor="text1"/>
          <w:lang w:val="en-US"/>
        </w:rPr>
        <w:t>with</w:t>
      </w:r>
      <w:r w:rsidR="00EA0CBE" w:rsidRPr="0014158F">
        <w:rPr>
          <w:noProof/>
          <w:color w:val="000000" w:themeColor="text1"/>
          <w:lang w:val="en-US"/>
        </w:rPr>
        <w:t xml:space="preserve"> </w:t>
      </w:r>
      <w:r w:rsidRPr="0014158F">
        <w:rPr>
          <w:noProof/>
          <w:color w:val="000000" w:themeColor="text1"/>
          <w:lang w:val="en-US"/>
        </w:rPr>
        <w:t xml:space="preserve">the enforcement authorities concerned. </w:t>
      </w:r>
    </w:p>
    <w:p w:rsidR="10224987" w:rsidRPr="0014158F" w:rsidRDefault="11937980" w:rsidP="4D5B107A">
      <w:pPr>
        <w:rPr>
          <w:rFonts w:eastAsia="Times New Roman"/>
          <w:noProof/>
          <w:color w:val="000000" w:themeColor="text1"/>
          <w:lang w:val="en-US"/>
        </w:rPr>
      </w:pPr>
      <w:r w:rsidRPr="0014158F">
        <w:rPr>
          <w:noProof/>
          <w:color w:val="000000" w:themeColor="text1"/>
          <w:lang w:val="en-US"/>
        </w:rPr>
        <w:t xml:space="preserve">2. </w:t>
      </w:r>
      <w:r w:rsidR="003F2B1E" w:rsidRPr="0014158F">
        <w:rPr>
          <w:noProof/>
          <w:color w:val="000000" w:themeColor="text1"/>
          <w:lang w:val="en-US"/>
        </w:rPr>
        <w:t xml:space="preserve">If </w:t>
      </w:r>
      <w:r w:rsidR="00AE5F0D" w:rsidRPr="0014158F">
        <w:rPr>
          <w:noProof/>
          <w:color w:val="000000" w:themeColor="text1"/>
          <w:lang w:val="en-US"/>
        </w:rPr>
        <w:t xml:space="preserve">no agreement can be reached between the </w:t>
      </w:r>
      <w:r w:rsidR="003F2B1E" w:rsidRPr="0014158F">
        <w:rPr>
          <w:noProof/>
          <w:color w:val="000000" w:themeColor="text1"/>
          <w:lang w:val="en-US"/>
        </w:rPr>
        <w:t>enforcement authorities</w:t>
      </w:r>
      <w:r w:rsidR="00AE5F0D" w:rsidRPr="0014158F">
        <w:rPr>
          <w:noProof/>
          <w:color w:val="000000" w:themeColor="text1"/>
          <w:lang w:val="en-US"/>
        </w:rPr>
        <w:t xml:space="preserve"> concerned</w:t>
      </w:r>
      <w:r w:rsidRPr="0014158F">
        <w:rPr>
          <w:rFonts w:eastAsia="Times New Roman"/>
          <w:noProof/>
          <w:color w:val="000000" w:themeColor="text1"/>
          <w:lang w:val="en-US"/>
        </w:rPr>
        <w:t xml:space="preserve">, requests for mutual assistance shall be sent in the official language, or one of the official languages, of the Member State of the </w:t>
      </w:r>
      <w:r w:rsidR="00D42EA7" w:rsidRPr="0014158F">
        <w:rPr>
          <w:noProof/>
          <w:color w:val="000000" w:themeColor="text1"/>
        </w:rPr>
        <w:t xml:space="preserve">applicant </w:t>
      </w:r>
      <w:r w:rsidRPr="0014158F">
        <w:rPr>
          <w:rFonts w:eastAsia="Times New Roman"/>
          <w:noProof/>
          <w:color w:val="000000" w:themeColor="text1"/>
          <w:lang w:val="en-US"/>
        </w:rPr>
        <w:t xml:space="preserve">enforcement authority and replies in the official language, or one of the official languages, of the Member State of the requested enforcement authority. </w:t>
      </w:r>
    </w:p>
    <w:p w:rsidR="00F75262" w:rsidRPr="0014158F" w:rsidRDefault="00F75262" w:rsidP="005C6DC7">
      <w:pPr>
        <w:pStyle w:val="Titrearticle"/>
        <w:rPr>
          <w:noProof/>
          <w:color w:val="000000" w:themeColor="text1"/>
          <w:lang w:val="en-US"/>
        </w:rPr>
      </w:pPr>
      <w:r w:rsidRPr="0014158F">
        <w:rPr>
          <w:noProof/>
          <w:color w:val="000000" w:themeColor="text1"/>
          <w:lang w:val="en-US"/>
        </w:rPr>
        <w:t>Article 1</w:t>
      </w:r>
      <w:r w:rsidR="00F32F03" w:rsidRPr="0014158F">
        <w:rPr>
          <w:noProof/>
          <w:color w:val="000000" w:themeColor="text1"/>
          <w:lang w:val="en-US"/>
        </w:rPr>
        <w:t>2</w:t>
      </w:r>
    </w:p>
    <w:p w:rsidR="00F75262" w:rsidRPr="0014158F" w:rsidRDefault="00F75262" w:rsidP="4D5B107A">
      <w:pPr>
        <w:jc w:val="center"/>
        <w:rPr>
          <w:b/>
          <w:bCs/>
          <w:noProof/>
          <w:color w:val="000000" w:themeColor="text1"/>
          <w:shd w:val="clear" w:color="auto" w:fill="FFFFFF"/>
        </w:rPr>
      </w:pPr>
      <w:r w:rsidRPr="0014158F">
        <w:rPr>
          <w:b/>
          <w:bCs/>
          <w:noProof/>
          <w:color w:val="000000" w:themeColor="text1"/>
          <w:shd w:val="clear" w:color="auto" w:fill="FFFFFF"/>
        </w:rPr>
        <w:t xml:space="preserve">Implementing powers </w:t>
      </w:r>
    </w:p>
    <w:p w:rsidR="004E37B1" w:rsidRPr="0014158F" w:rsidRDefault="00885742" w:rsidP="00F47007">
      <w:pPr>
        <w:rPr>
          <w:noProof/>
          <w:color w:val="000000" w:themeColor="text1"/>
          <w:shd w:val="clear" w:color="auto" w:fill="FFFFFF"/>
        </w:rPr>
      </w:pPr>
      <w:r w:rsidRPr="0014158F">
        <w:rPr>
          <w:noProof/>
          <w:color w:val="000000" w:themeColor="text1"/>
          <w:shd w:val="clear" w:color="auto" w:fill="FFFFFF"/>
        </w:rPr>
        <w:t>The Commission may</w:t>
      </w:r>
      <w:r w:rsidR="002D7836" w:rsidRPr="0014158F">
        <w:rPr>
          <w:noProof/>
          <w:color w:val="000000" w:themeColor="text1"/>
          <w:shd w:val="clear" w:color="auto" w:fill="FFFFFF"/>
        </w:rPr>
        <w:t xml:space="preserve"> adopt </w:t>
      </w:r>
      <w:r w:rsidRPr="0014158F">
        <w:rPr>
          <w:noProof/>
          <w:color w:val="000000" w:themeColor="text1"/>
          <w:shd w:val="clear" w:color="auto" w:fill="FFFFFF"/>
        </w:rPr>
        <w:t>implementing acts</w:t>
      </w:r>
      <w:r w:rsidR="00D66399" w:rsidRPr="0014158F">
        <w:rPr>
          <w:noProof/>
          <w:color w:val="000000" w:themeColor="text1"/>
          <w:shd w:val="clear" w:color="auto" w:fill="FFFFFF"/>
        </w:rPr>
        <w:t xml:space="preserve"> </w:t>
      </w:r>
      <w:r w:rsidR="00C8105E" w:rsidRPr="0014158F">
        <w:rPr>
          <w:noProof/>
          <w:color w:val="000000" w:themeColor="text1"/>
          <w:shd w:val="clear" w:color="auto" w:fill="FFFFFF"/>
        </w:rPr>
        <w:t xml:space="preserve">laying down </w:t>
      </w:r>
      <w:r w:rsidR="00616BA2" w:rsidRPr="0014158F">
        <w:rPr>
          <w:noProof/>
          <w:color w:val="000000" w:themeColor="text1"/>
          <w:shd w:val="clear" w:color="auto" w:fill="FFFFFF"/>
        </w:rPr>
        <w:t xml:space="preserve">standard forms </w:t>
      </w:r>
      <w:r w:rsidR="273913DB" w:rsidRPr="0014158F">
        <w:rPr>
          <w:noProof/>
          <w:color w:val="000000" w:themeColor="text1"/>
          <w:shd w:val="clear" w:color="auto" w:fill="FFFFFF"/>
        </w:rPr>
        <w:t xml:space="preserve">for the requests of mutual assistance </w:t>
      </w:r>
      <w:r w:rsidR="00B00B8A" w:rsidRPr="0014158F">
        <w:rPr>
          <w:noProof/>
          <w:color w:val="000000" w:themeColor="text1"/>
          <w:shd w:val="clear" w:color="auto" w:fill="FFFFFF"/>
        </w:rPr>
        <w:t>under</w:t>
      </w:r>
      <w:r w:rsidR="00F47007" w:rsidRPr="0014158F">
        <w:rPr>
          <w:noProof/>
          <w:color w:val="000000" w:themeColor="text1"/>
          <w:shd w:val="clear" w:color="auto" w:fill="FFFFFF"/>
        </w:rPr>
        <w:t xml:space="preserve"> </w:t>
      </w:r>
      <w:r w:rsidR="0083182B" w:rsidRPr="0014158F">
        <w:rPr>
          <w:noProof/>
          <w:color w:val="000000" w:themeColor="text1"/>
          <w:shd w:val="clear" w:color="auto" w:fill="FFFFFF"/>
        </w:rPr>
        <w:t xml:space="preserve">Article </w:t>
      </w:r>
      <w:r w:rsidR="00757D35" w:rsidRPr="0014158F">
        <w:rPr>
          <w:noProof/>
          <w:color w:val="000000" w:themeColor="text1"/>
          <w:shd w:val="clear" w:color="auto" w:fill="FFFFFF"/>
        </w:rPr>
        <w:t>9</w:t>
      </w:r>
      <w:r w:rsidR="3CED7341" w:rsidRPr="0014158F">
        <w:rPr>
          <w:noProof/>
          <w:color w:val="000000" w:themeColor="text1"/>
        </w:rPr>
        <w:t>(</w:t>
      </w:r>
      <w:r w:rsidR="00D419D8" w:rsidRPr="0014158F">
        <w:rPr>
          <w:noProof/>
          <w:color w:val="000000" w:themeColor="text1"/>
          <w:shd w:val="clear" w:color="auto" w:fill="FFFFFF"/>
        </w:rPr>
        <w:t>2</w:t>
      </w:r>
      <w:r w:rsidR="0083182B" w:rsidRPr="0014158F">
        <w:rPr>
          <w:noProof/>
          <w:color w:val="000000" w:themeColor="text1"/>
          <w:shd w:val="clear" w:color="auto" w:fill="FFFFFF"/>
        </w:rPr>
        <w:t>)</w:t>
      </w:r>
      <w:r w:rsidR="0012312E" w:rsidRPr="0014158F">
        <w:rPr>
          <w:noProof/>
          <w:color w:val="000000" w:themeColor="text1"/>
          <w:shd w:val="clear" w:color="auto" w:fill="FFFFFF"/>
        </w:rPr>
        <w:t>.</w:t>
      </w:r>
    </w:p>
    <w:p w:rsidR="51CD62AE" w:rsidRPr="0014158F" w:rsidRDefault="009121A3" w:rsidP="001366BE">
      <w:pPr>
        <w:rPr>
          <w:i/>
          <w:iCs/>
          <w:noProof/>
          <w:color w:val="000000" w:themeColor="text1"/>
        </w:rPr>
      </w:pPr>
      <w:r w:rsidRPr="0014158F">
        <w:rPr>
          <w:noProof/>
          <w:color w:val="000000" w:themeColor="text1"/>
        </w:rPr>
        <w:t xml:space="preserve">The </w:t>
      </w:r>
      <w:r w:rsidR="0F9A3F87" w:rsidRPr="0014158F">
        <w:rPr>
          <w:noProof/>
          <w:color w:val="000000" w:themeColor="text1"/>
          <w:shd w:val="clear" w:color="auto" w:fill="FFFFFF"/>
        </w:rPr>
        <w:t xml:space="preserve">implementing acts </w:t>
      </w:r>
      <w:r w:rsidRPr="0014158F">
        <w:rPr>
          <w:noProof/>
          <w:color w:val="000000" w:themeColor="text1"/>
        </w:rPr>
        <w:t xml:space="preserve">referred to in the first paragraph </w:t>
      </w:r>
      <w:r w:rsidR="0F9A3F87" w:rsidRPr="0014158F">
        <w:rPr>
          <w:noProof/>
          <w:color w:val="000000" w:themeColor="text1"/>
          <w:shd w:val="clear" w:color="auto" w:fill="FFFFFF"/>
        </w:rPr>
        <w:t xml:space="preserve">shall be adopted in accordance with the examination procedure referred to in Article </w:t>
      </w:r>
      <w:r w:rsidR="3F1848B1" w:rsidRPr="0014158F">
        <w:rPr>
          <w:noProof/>
          <w:color w:val="000000" w:themeColor="text1"/>
        </w:rPr>
        <w:t>2</w:t>
      </w:r>
      <w:r w:rsidR="00F55078" w:rsidRPr="0014158F">
        <w:rPr>
          <w:noProof/>
          <w:color w:val="000000" w:themeColor="text1"/>
        </w:rPr>
        <w:t>1</w:t>
      </w:r>
      <w:r w:rsidR="217C1C2B" w:rsidRPr="0014158F">
        <w:rPr>
          <w:noProof/>
          <w:color w:val="000000" w:themeColor="text1"/>
        </w:rPr>
        <w:t xml:space="preserve">. </w:t>
      </w:r>
    </w:p>
    <w:p w:rsidR="00231527" w:rsidRPr="0014158F" w:rsidRDefault="00231527" w:rsidP="2B8B1B9A">
      <w:pPr>
        <w:pStyle w:val="Chapte"/>
        <w:rPr>
          <w:noProof/>
          <w:color w:val="000000" w:themeColor="text1"/>
          <w:sz w:val="24"/>
          <w:szCs w:val="24"/>
        </w:rPr>
      </w:pPr>
    </w:p>
    <w:p w:rsidR="00C60753" w:rsidRPr="0014158F" w:rsidRDefault="5E78518D" w:rsidP="005C6DC7">
      <w:pPr>
        <w:jc w:val="center"/>
        <w:rPr>
          <w:b/>
          <w:noProof/>
          <w:color w:val="000000" w:themeColor="text1"/>
        </w:rPr>
      </w:pPr>
      <w:r w:rsidRPr="0014158F">
        <w:rPr>
          <w:b/>
          <w:noProof/>
          <w:color w:val="000000" w:themeColor="text1"/>
        </w:rPr>
        <w:t>C</w:t>
      </w:r>
      <w:r w:rsidR="74F85E8D" w:rsidRPr="0014158F">
        <w:rPr>
          <w:b/>
          <w:noProof/>
          <w:color w:val="000000" w:themeColor="text1"/>
        </w:rPr>
        <w:t xml:space="preserve">HAPTER </w:t>
      </w:r>
      <w:r w:rsidR="0090422E" w:rsidRPr="0014158F">
        <w:rPr>
          <w:b/>
          <w:noProof/>
          <w:color w:val="000000" w:themeColor="text1"/>
        </w:rPr>
        <w:t>I</w:t>
      </w:r>
      <w:r w:rsidR="00DE510E" w:rsidRPr="0014158F">
        <w:rPr>
          <w:b/>
          <w:noProof/>
          <w:color w:val="000000" w:themeColor="text1"/>
        </w:rPr>
        <w:t>V</w:t>
      </w:r>
    </w:p>
    <w:p w:rsidR="00C60753" w:rsidRPr="0014158F" w:rsidRDefault="731877F6" w:rsidP="005C6DC7">
      <w:pPr>
        <w:jc w:val="center"/>
        <w:rPr>
          <w:b/>
          <w:noProof/>
          <w:color w:val="000000" w:themeColor="text1"/>
        </w:rPr>
      </w:pPr>
      <w:r w:rsidRPr="0014158F">
        <w:rPr>
          <w:b/>
          <w:noProof/>
          <w:color w:val="000000" w:themeColor="text1"/>
        </w:rPr>
        <w:t>INVESTIGATION AND ENFORCEMENT MECHANISMS FOR WIDESPREAD</w:t>
      </w:r>
      <w:r w:rsidR="004E24F3" w:rsidRPr="0014158F">
        <w:rPr>
          <w:b/>
          <w:noProof/>
          <w:color w:val="000000" w:themeColor="text1"/>
        </w:rPr>
        <w:t xml:space="preserve"> UNFAIR TRADING PRACTICES WITH A CROSS-BORDER DIMENSION</w:t>
      </w:r>
      <w:r w:rsidRPr="0014158F">
        <w:rPr>
          <w:b/>
          <w:noProof/>
          <w:color w:val="000000" w:themeColor="text1"/>
        </w:rPr>
        <w:t xml:space="preserve"> </w:t>
      </w:r>
    </w:p>
    <w:p w:rsidR="009C24C1" w:rsidRPr="0014158F" w:rsidRDefault="009C24C1" w:rsidP="003146DE">
      <w:pPr>
        <w:pStyle w:val="Titrearticle"/>
        <w:rPr>
          <w:noProof/>
          <w:color w:val="000000" w:themeColor="text1"/>
        </w:rPr>
      </w:pPr>
      <w:r w:rsidRPr="0014158F">
        <w:rPr>
          <w:noProof/>
          <w:color w:val="000000" w:themeColor="text1"/>
        </w:rPr>
        <w:t xml:space="preserve">Article </w:t>
      </w:r>
      <w:r w:rsidR="198BDC05" w:rsidRPr="0014158F">
        <w:rPr>
          <w:noProof/>
          <w:color w:val="000000" w:themeColor="text1"/>
        </w:rPr>
        <w:t>1</w:t>
      </w:r>
      <w:r w:rsidR="00F32F03" w:rsidRPr="0014158F">
        <w:rPr>
          <w:noProof/>
          <w:color w:val="000000" w:themeColor="text1"/>
        </w:rPr>
        <w:t>3</w:t>
      </w:r>
    </w:p>
    <w:p w:rsidR="009C24C1" w:rsidRPr="0014158F" w:rsidRDefault="00051584" w:rsidP="005C6DC7">
      <w:pPr>
        <w:jc w:val="center"/>
        <w:rPr>
          <w:b/>
          <w:noProof/>
          <w:color w:val="000000" w:themeColor="text1"/>
        </w:rPr>
      </w:pPr>
      <w:r w:rsidRPr="0014158F">
        <w:rPr>
          <w:b/>
          <w:noProof/>
          <w:color w:val="000000" w:themeColor="text1"/>
        </w:rPr>
        <w:t>Launch of a c</w:t>
      </w:r>
      <w:r w:rsidR="009C24C1" w:rsidRPr="0014158F">
        <w:rPr>
          <w:b/>
          <w:noProof/>
          <w:color w:val="000000" w:themeColor="text1"/>
        </w:rPr>
        <w:t xml:space="preserve">oordinated action and designation of </w:t>
      </w:r>
      <w:r w:rsidRPr="0014158F">
        <w:rPr>
          <w:b/>
          <w:noProof/>
          <w:color w:val="000000" w:themeColor="text1"/>
        </w:rPr>
        <w:t>the</w:t>
      </w:r>
      <w:r w:rsidR="00635D19" w:rsidRPr="0014158F">
        <w:rPr>
          <w:b/>
          <w:noProof/>
          <w:color w:val="000000" w:themeColor="text1"/>
        </w:rPr>
        <w:t xml:space="preserve"> </w:t>
      </w:r>
      <w:r w:rsidR="009C24C1" w:rsidRPr="0014158F">
        <w:rPr>
          <w:b/>
          <w:noProof/>
          <w:color w:val="000000" w:themeColor="text1"/>
        </w:rPr>
        <w:t>coordinator</w:t>
      </w:r>
    </w:p>
    <w:p w:rsidR="134AF50A" w:rsidRPr="0014158F" w:rsidRDefault="134AF50A" w:rsidP="4E54C7D2">
      <w:pPr>
        <w:rPr>
          <w:noProof/>
          <w:color w:val="000000" w:themeColor="text1"/>
        </w:rPr>
      </w:pPr>
      <w:r w:rsidRPr="0014158F">
        <w:rPr>
          <w:noProof/>
          <w:color w:val="000000" w:themeColor="text1"/>
        </w:rPr>
        <w:t xml:space="preserve">1. </w:t>
      </w:r>
      <w:r w:rsidR="00051584" w:rsidRPr="0014158F">
        <w:rPr>
          <w:noProof/>
          <w:color w:val="000000" w:themeColor="text1"/>
        </w:rPr>
        <w:t xml:space="preserve">Where there is a reasonable suspicion </w:t>
      </w:r>
      <w:r w:rsidR="2C629C7E" w:rsidRPr="0014158F">
        <w:rPr>
          <w:noProof/>
          <w:color w:val="000000" w:themeColor="text1"/>
        </w:rPr>
        <w:t xml:space="preserve">that there </w:t>
      </w:r>
      <w:r w:rsidR="1CD85F24" w:rsidRPr="0014158F">
        <w:rPr>
          <w:noProof/>
          <w:color w:val="000000" w:themeColor="text1"/>
        </w:rPr>
        <w:t xml:space="preserve">may </w:t>
      </w:r>
      <w:r w:rsidR="097BC8CB" w:rsidRPr="0014158F">
        <w:rPr>
          <w:noProof/>
          <w:color w:val="000000" w:themeColor="text1"/>
        </w:rPr>
        <w:t>be a</w:t>
      </w:r>
      <w:r w:rsidR="612A52C8" w:rsidRPr="0014158F">
        <w:rPr>
          <w:noProof/>
          <w:color w:val="000000" w:themeColor="text1"/>
        </w:rPr>
        <w:t xml:space="preserve"> widespread </w:t>
      </w:r>
      <w:r w:rsidR="00424B0A" w:rsidRPr="0014158F">
        <w:rPr>
          <w:noProof/>
          <w:color w:val="000000" w:themeColor="text1"/>
        </w:rPr>
        <w:t xml:space="preserve">unfair trading practice with a cross-border </w:t>
      </w:r>
      <w:r w:rsidR="2A3FDA28" w:rsidRPr="0014158F">
        <w:rPr>
          <w:noProof/>
          <w:color w:val="000000" w:themeColor="text1"/>
        </w:rPr>
        <w:t xml:space="preserve">dimension, </w:t>
      </w:r>
      <w:r w:rsidR="00051584" w:rsidRPr="0014158F">
        <w:rPr>
          <w:noProof/>
          <w:color w:val="000000" w:themeColor="text1"/>
        </w:rPr>
        <w:t xml:space="preserve">the </w:t>
      </w:r>
      <w:r w:rsidR="4D85D50C" w:rsidRPr="0014158F">
        <w:rPr>
          <w:noProof/>
          <w:color w:val="000000" w:themeColor="text1"/>
        </w:rPr>
        <w:t xml:space="preserve">enforcement authorities </w:t>
      </w:r>
      <w:r w:rsidR="7A0E83E9" w:rsidRPr="0014158F">
        <w:rPr>
          <w:noProof/>
          <w:color w:val="000000" w:themeColor="text1"/>
        </w:rPr>
        <w:t>concerned</w:t>
      </w:r>
      <w:r w:rsidR="00051584" w:rsidRPr="0014158F">
        <w:rPr>
          <w:noProof/>
          <w:color w:val="000000" w:themeColor="text1"/>
        </w:rPr>
        <w:t xml:space="preserve"> by that practice </w:t>
      </w:r>
      <w:r w:rsidR="34F7A358" w:rsidRPr="0014158F">
        <w:rPr>
          <w:noProof/>
          <w:color w:val="000000" w:themeColor="text1"/>
        </w:rPr>
        <w:t xml:space="preserve">shall </w:t>
      </w:r>
      <w:r w:rsidRPr="0014158F">
        <w:rPr>
          <w:noProof/>
          <w:color w:val="000000" w:themeColor="text1"/>
        </w:rPr>
        <w:t>launch a coordinated action</w:t>
      </w:r>
      <w:r w:rsidR="00051584" w:rsidRPr="0014158F">
        <w:rPr>
          <w:noProof/>
          <w:color w:val="000000" w:themeColor="text1"/>
        </w:rPr>
        <w:t xml:space="preserve"> </w:t>
      </w:r>
      <w:r w:rsidRPr="0014158F">
        <w:rPr>
          <w:noProof/>
          <w:color w:val="000000" w:themeColor="text1"/>
        </w:rPr>
        <w:t xml:space="preserve">which shall be based on an agreement between </w:t>
      </w:r>
      <w:r w:rsidR="0078556C" w:rsidRPr="0014158F">
        <w:rPr>
          <w:noProof/>
          <w:color w:val="000000" w:themeColor="text1"/>
        </w:rPr>
        <w:t>them.</w:t>
      </w:r>
      <w:r w:rsidRPr="0014158F">
        <w:rPr>
          <w:noProof/>
          <w:color w:val="000000" w:themeColor="text1"/>
        </w:rPr>
        <w:t xml:space="preserve"> </w:t>
      </w:r>
      <w:r w:rsidR="000F2119" w:rsidRPr="0014158F">
        <w:rPr>
          <w:noProof/>
          <w:color w:val="000000" w:themeColor="text1"/>
        </w:rPr>
        <w:t xml:space="preserve">The launch of the coordinated action </w:t>
      </w:r>
      <w:r w:rsidR="00EA1998" w:rsidRPr="0014158F">
        <w:rPr>
          <w:noProof/>
          <w:color w:val="000000" w:themeColor="text1"/>
        </w:rPr>
        <w:t>shall be notified to the Commission without delay.</w:t>
      </w:r>
    </w:p>
    <w:p w:rsidR="134AF50A" w:rsidRPr="0014158F" w:rsidRDefault="60A41FA7" w:rsidP="4E54C7D2">
      <w:pPr>
        <w:rPr>
          <w:noProof/>
          <w:color w:val="000000" w:themeColor="text1"/>
        </w:rPr>
      </w:pPr>
      <w:r w:rsidRPr="0014158F">
        <w:rPr>
          <w:noProof/>
          <w:color w:val="000000" w:themeColor="text1"/>
        </w:rPr>
        <w:t>2. The</w:t>
      </w:r>
      <w:r w:rsidR="00051584" w:rsidRPr="0014158F">
        <w:rPr>
          <w:noProof/>
          <w:color w:val="000000" w:themeColor="text1"/>
        </w:rPr>
        <w:t xml:space="preserve"> </w:t>
      </w:r>
      <w:r w:rsidRPr="0014158F">
        <w:rPr>
          <w:noProof/>
          <w:color w:val="000000" w:themeColor="text1"/>
        </w:rPr>
        <w:t xml:space="preserve">enforcement authorities concerned by the widespread </w:t>
      </w:r>
      <w:r w:rsidR="5A69E7D8" w:rsidRPr="0014158F">
        <w:rPr>
          <w:noProof/>
          <w:color w:val="000000" w:themeColor="text1"/>
        </w:rPr>
        <w:t xml:space="preserve">unfair trading practice with a cross-border dimension </w:t>
      </w:r>
      <w:r w:rsidRPr="0014158F">
        <w:rPr>
          <w:noProof/>
          <w:color w:val="000000" w:themeColor="text1"/>
        </w:rPr>
        <w:t xml:space="preserve">shall designate </w:t>
      </w:r>
      <w:r w:rsidR="00380B6E" w:rsidRPr="0014158F">
        <w:rPr>
          <w:noProof/>
          <w:color w:val="000000" w:themeColor="text1"/>
        </w:rPr>
        <w:t xml:space="preserve">an </w:t>
      </w:r>
      <w:r w:rsidR="7F3F118E" w:rsidRPr="0014158F">
        <w:rPr>
          <w:noProof/>
          <w:color w:val="000000" w:themeColor="text1"/>
        </w:rPr>
        <w:t>enforcement</w:t>
      </w:r>
      <w:r w:rsidRPr="0014158F">
        <w:rPr>
          <w:noProof/>
          <w:color w:val="000000" w:themeColor="text1"/>
        </w:rPr>
        <w:t xml:space="preserve"> authority to be the coordinator. </w:t>
      </w:r>
    </w:p>
    <w:p w:rsidR="00FE6136" w:rsidRPr="0014158F" w:rsidRDefault="60A41FA7" w:rsidP="4D5B107A">
      <w:pPr>
        <w:rPr>
          <w:noProof/>
          <w:color w:val="000000" w:themeColor="text1"/>
        </w:rPr>
      </w:pPr>
      <w:r w:rsidRPr="0014158F">
        <w:rPr>
          <w:noProof/>
          <w:color w:val="000000" w:themeColor="text1"/>
        </w:rPr>
        <w:t xml:space="preserve">3. The </w:t>
      </w:r>
      <w:r w:rsidR="31038E6C" w:rsidRPr="0014158F">
        <w:rPr>
          <w:noProof/>
          <w:color w:val="000000" w:themeColor="text1"/>
        </w:rPr>
        <w:t>enforcement</w:t>
      </w:r>
      <w:r w:rsidRPr="0014158F">
        <w:rPr>
          <w:noProof/>
          <w:color w:val="000000" w:themeColor="text1"/>
        </w:rPr>
        <w:t xml:space="preserve"> authorities concerned by the widespread </w:t>
      </w:r>
      <w:r w:rsidR="106B58E6" w:rsidRPr="0014158F">
        <w:rPr>
          <w:noProof/>
          <w:color w:val="000000" w:themeColor="text1"/>
        </w:rPr>
        <w:t>unfair trading practice with a cross-border dimension</w:t>
      </w:r>
      <w:r w:rsidRPr="0014158F">
        <w:rPr>
          <w:noProof/>
          <w:color w:val="000000" w:themeColor="text1"/>
        </w:rPr>
        <w:t xml:space="preserve"> shall conduct investigations on the basis of information that is available to them. </w:t>
      </w:r>
      <w:r w:rsidR="3639E9D9" w:rsidRPr="0014158F">
        <w:rPr>
          <w:noProof/>
          <w:color w:val="000000" w:themeColor="text1"/>
        </w:rPr>
        <w:t>They</w:t>
      </w:r>
      <w:r w:rsidRPr="0014158F">
        <w:rPr>
          <w:noProof/>
          <w:color w:val="000000" w:themeColor="text1"/>
        </w:rPr>
        <w:t xml:space="preserve"> shall notify the results of such investigations to the other </w:t>
      </w:r>
      <w:r w:rsidR="32A7DD03" w:rsidRPr="0014158F">
        <w:rPr>
          <w:noProof/>
          <w:color w:val="000000" w:themeColor="text1"/>
        </w:rPr>
        <w:t>enforcement</w:t>
      </w:r>
      <w:r w:rsidRPr="0014158F">
        <w:rPr>
          <w:noProof/>
          <w:color w:val="000000" w:themeColor="text1"/>
        </w:rPr>
        <w:t xml:space="preserve"> authorities</w:t>
      </w:r>
      <w:r w:rsidR="3DBE2DD1" w:rsidRPr="0014158F">
        <w:rPr>
          <w:noProof/>
          <w:color w:val="000000" w:themeColor="text1"/>
        </w:rPr>
        <w:t xml:space="preserve">, </w:t>
      </w:r>
      <w:r w:rsidRPr="0014158F">
        <w:rPr>
          <w:noProof/>
          <w:color w:val="000000" w:themeColor="text1"/>
        </w:rPr>
        <w:t xml:space="preserve">pursuant to Article </w:t>
      </w:r>
      <w:r w:rsidR="00F32F03" w:rsidRPr="0014158F">
        <w:rPr>
          <w:noProof/>
          <w:color w:val="000000" w:themeColor="text1"/>
        </w:rPr>
        <w:t>19</w:t>
      </w:r>
      <w:r w:rsidR="42C8C6CB" w:rsidRPr="0014158F">
        <w:rPr>
          <w:noProof/>
          <w:color w:val="000000" w:themeColor="text1"/>
        </w:rPr>
        <w:t xml:space="preserve">. </w:t>
      </w:r>
    </w:p>
    <w:p w:rsidR="134AF50A" w:rsidRPr="0014158F" w:rsidRDefault="005104B8" w:rsidP="4D5B107A">
      <w:pPr>
        <w:rPr>
          <w:rFonts w:eastAsia="Times New Roman"/>
          <w:noProof/>
          <w:color w:val="000000" w:themeColor="text1"/>
        </w:rPr>
      </w:pPr>
      <w:r w:rsidRPr="0014158F">
        <w:rPr>
          <w:noProof/>
          <w:color w:val="000000" w:themeColor="text1"/>
        </w:rPr>
        <w:t>4.</w:t>
      </w:r>
      <w:r w:rsidR="60A41FA7" w:rsidRPr="0014158F">
        <w:rPr>
          <w:noProof/>
          <w:color w:val="000000" w:themeColor="text1"/>
        </w:rPr>
        <w:t xml:space="preserve"> A</w:t>
      </w:r>
      <w:r w:rsidR="755D5AFE" w:rsidRPr="0014158F">
        <w:rPr>
          <w:noProof/>
          <w:color w:val="000000" w:themeColor="text1"/>
        </w:rPr>
        <w:t>n enforcement</w:t>
      </w:r>
      <w:r w:rsidR="60A41FA7" w:rsidRPr="0014158F">
        <w:rPr>
          <w:noProof/>
          <w:color w:val="000000" w:themeColor="text1"/>
        </w:rPr>
        <w:t xml:space="preserve"> authority shall join the coordinated action if it becomes apparent during that coordinated action that </w:t>
      </w:r>
      <w:r w:rsidR="1CE6D86D" w:rsidRPr="0014158F">
        <w:rPr>
          <w:noProof/>
          <w:color w:val="000000" w:themeColor="text1"/>
        </w:rPr>
        <w:t xml:space="preserve">the </w:t>
      </w:r>
      <w:r w:rsidR="1805C847" w:rsidRPr="0014158F">
        <w:rPr>
          <w:noProof/>
          <w:color w:val="000000" w:themeColor="text1"/>
        </w:rPr>
        <w:t>enforc</w:t>
      </w:r>
      <w:r w:rsidR="60A41FA7" w:rsidRPr="0014158F">
        <w:rPr>
          <w:noProof/>
          <w:color w:val="000000" w:themeColor="text1"/>
        </w:rPr>
        <w:t>e</w:t>
      </w:r>
      <w:r w:rsidR="1805C847" w:rsidRPr="0014158F">
        <w:rPr>
          <w:noProof/>
          <w:color w:val="000000" w:themeColor="text1"/>
        </w:rPr>
        <w:t>me</w:t>
      </w:r>
      <w:r w:rsidR="60A41FA7" w:rsidRPr="0014158F">
        <w:rPr>
          <w:noProof/>
          <w:color w:val="000000" w:themeColor="text1"/>
        </w:rPr>
        <w:t xml:space="preserve">nt authority is concerned by the widespread </w:t>
      </w:r>
      <w:r w:rsidR="017DA7DE" w:rsidRPr="0014158F">
        <w:rPr>
          <w:noProof/>
          <w:color w:val="000000" w:themeColor="text1"/>
        </w:rPr>
        <w:t>unfair trading practice with a cross-border dimension</w:t>
      </w:r>
      <w:r w:rsidR="55C5402F" w:rsidRPr="0014158F">
        <w:rPr>
          <w:rFonts w:eastAsia="Times New Roman"/>
          <w:noProof/>
          <w:color w:val="000000" w:themeColor="text1"/>
        </w:rPr>
        <w:t>.</w:t>
      </w:r>
    </w:p>
    <w:p w:rsidR="002B1CCC" w:rsidRPr="0014158F" w:rsidRDefault="00FE6136" w:rsidP="4D5B107A">
      <w:pPr>
        <w:rPr>
          <w:noProof/>
          <w:color w:val="000000" w:themeColor="text1"/>
        </w:rPr>
      </w:pPr>
      <w:r w:rsidRPr="0014158F">
        <w:rPr>
          <w:rFonts w:eastAsia="Times New Roman"/>
          <w:noProof/>
          <w:color w:val="000000" w:themeColor="text1"/>
        </w:rPr>
        <w:t>5</w:t>
      </w:r>
      <w:r w:rsidR="002B1CCC" w:rsidRPr="0014158F">
        <w:rPr>
          <w:rFonts w:eastAsia="Times New Roman"/>
          <w:noProof/>
          <w:color w:val="000000" w:themeColor="text1"/>
        </w:rPr>
        <w:t xml:space="preserve">. In order to establish that an enforcement authority is concerned by a </w:t>
      </w:r>
      <w:r w:rsidR="002B1CCC" w:rsidRPr="0014158F">
        <w:rPr>
          <w:noProof/>
          <w:color w:val="000000" w:themeColor="text1"/>
        </w:rPr>
        <w:t xml:space="preserve">widespread unfair trading practice with a cross-border dimension all elements </w:t>
      </w:r>
      <w:r w:rsidR="00AB520D" w:rsidRPr="0014158F">
        <w:rPr>
          <w:noProof/>
          <w:color w:val="000000" w:themeColor="text1"/>
        </w:rPr>
        <w:t xml:space="preserve">shall </w:t>
      </w:r>
      <w:r w:rsidR="002B1CCC" w:rsidRPr="0014158F">
        <w:rPr>
          <w:noProof/>
          <w:color w:val="000000" w:themeColor="text1"/>
        </w:rPr>
        <w:t xml:space="preserve">be taken into account and in particular: </w:t>
      </w:r>
    </w:p>
    <w:p w:rsidR="002B1CCC" w:rsidRPr="0014158F" w:rsidRDefault="002B1CCC" w:rsidP="4D5B107A">
      <w:pPr>
        <w:rPr>
          <w:noProof/>
          <w:color w:val="000000" w:themeColor="text1"/>
        </w:rPr>
      </w:pPr>
      <w:r w:rsidRPr="0014158F">
        <w:rPr>
          <w:noProof/>
          <w:color w:val="000000" w:themeColor="text1"/>
        </w:rPr>
        <w:t xml:space="preserve">a) </w:t>
      </w:r>
      <w:r w:rsidRPr="0014158F">
        <w:rPr>
          <w:rFonts w:eastAsia="Times New Roman"/>
          <w:noProof/>
          <w:color w:val="000000" w:themeColor="text1"/>
        </w:rPr>
        <w:t xml:space="preserve"> the </w:t>
      </w:r>
      <w:r w:rsidRPr="0014158F">
        <w:rPr>
          <w:noProof/>
          <w:color w:val="000000" w:themeColor="text1"/>
        </w:rPr>
        <w:t xml:space="preserve">Member States where the buyers are established;  </w:t>
      </w:r>
    </w:p>
    <w:p w:rsidR="002B1CCC" w:rsidRPr="0014158F" w:rsidRDefault="002B1CCC" w:rsidP="4D5B107A">
      <w:pPr>
        <w:rPr>
          <w:rFonts w:eastAsia="Times New Roman"/>
          <w:noProof/>
          <w:color w:val="000000" w:themeColor="text1"/>
        </w:rPr>
      </w:pPr>
      <w:r w:rsidRPr="0014158F">
        <w:rPr>
          <w:noProof/>
          <w:color w:val="000000" w:themeColor="text1"/>
        </w:rPr>
        <w:t>b) the Member States where the suppliers that may be affected by the unfair trading practice are established.</w:t>
      </w:r>
    </w:p>
    <w:p w:rsidR="79E9359B" w:rsidRPr="0014158F" w:rsidRDefault="79E9359B" w:rsidP="005C6DC7">
      <w:pPr>
        <w:pStyle w:val="Titrearticle"/>
        <w:rPr>
          <w:noProof/>
          <w:color w:val="000000" w:themeColor="text1"/>
        </w:rPr>
      </w:pPr>
      <w:r w:rsidRPr="0014158F">
        <w:rPr>
          <w:noProof/>
          <w:color w:val="000000" w:themeColor="text1"/>
        </w:rPr>
        <w:t>Article 1</w:t>
      </w:r>
      <w:r w:rsidR="00F32F03" w:rsidRPr="0014158F">
        <w:rPr>
          <w:noProof/>
          <w:color w:val="000000" w:themeColor="text1"/>
        </w:rPr>
        <w:t>4</w:t>
      </w:r>
    </w:p>
    <w:p w:rsidR="79E9359B" w:rsidRPr="0014158F" w:rsidRDefault="79E9359B" w:rsidP="005C6DC7">
      <w:pPr>
        <w:jc w:val="center"/>
        <w:rPr>
          <w:b/>
          <w:noProof/>
          <w:color w:val="000000" w:themeColor="text1"/>
        </w:rPr>
      </w:pPr>
      <w:r w:rsidRPr="0014158F">
        <w:rPr>
          <w:b/>
          <w:noProof/>
          <w:color w:val="000000" w:themeColor="text1"/>
        </w:rPr>
        <w:t xml:space="preserve">Reasons for </w:t>
      </w:r>
      <w:r w:rsidR="00380B6E" w:rsidRPr="0014158F">
        <w:rPr>
          <w:b/>
          <w:noProof/>
          <w:color w:val="000000" w:themeColor="text1"/>
        </w:rPr>
        <w:t xml:space="preserve">refusing </w:t>
      </w:r>
      <w:r w:rsidRPr="0014158F">
        <w:rPr>
          <w:b/>
          <w:noProof/>
          <w:color w:val="000000" w:themeColor="text1"/>
        </w:rPr>
        <w:t>to take part in the coordinated action</w:t>
      </w:r>
    </w:p>
    <w:p w:rsidR="79E9359B" w:rsidRPr="0014158F" w:rsidRDefault="79E9359B">
      <w:pPr>
        <w:rPr>
          <w:noProof/>
          <w:color w:val="000000" w:themeColor="text1"/>
        </w:rPr>
      </w:pPr>
      <w:r w:rsidRPr="0014158F">
        <w:rPr>
          <w:noProof/>
          <w:color w:val="000000" w:themeColor="text1"/>
        </w:rPr>
        <w:t xml:space="preserve">1. An enforcement authority may </w:t>
      </w:r>
      <w:r w:rsidR="00380B6E" w:rsidRPr="0014158F">
        <w:rPr>
          <w:noProof/>
          <w:color w:val="000000" w:themeColor="text1"/>
        </w:rPr>
        <w:t xml:space="preserve">refuse </w:t>
      </w:r>
      <w:r w:rsidRPr="0014158F">
        <w:rPr>
          <w:noProof/>
          <w:color w:val="000000" w:themeColor="text1"/>
        </w:rPr>
        <w:t xml:space="preserve">to take part in a coordinated action </w:t>
      </w:r>
      <w:r w:rsidR="00380B6E" w:rsidRPr="0014158F">
        <w:rPr>
          <w:noProof/>
          <w:color w:val="000000" w:themeColor="text1"/>
        </w:rPr>
        <w:t xml:space="preserve">only if </w:t>
      </w:r>
      <w:r w:rsidRPr="0014158F">
        <w:rPr>
          <w:noProof/>
          <w:color w:val="000000" w:themeColor="text1"/>
        </w:rPr>
        <w:t xml:space="preserve">any of the following </w:t>
      </w:r>
      <w:r w:rsidR="00380B6E" w:rsidRPr="0014158F">
        <w:rPr>
          <w:noProof/>
          <w:color w:val="000000" w:themeColor="text1"/>
        </w:rPr>
        <w:t>applies</w:t>
      </w:r>
      <w:r w:rsidRPr="0014158F">
        <w:rPr>
          <w:noProof/>
          <w:color w:val="000000" w:themeColor="text1"/>
        </w:rPr>
        <w:t xml:space="preserve">: </w:t>
      </w:r>
    </w:p>
    <w:p w:rsidR="79E9359B" w:rsidRPr="0014158F" w:rsidRDefault="79E9359B">
      <w:pPr>
        <w:rPr>
          <w:noProof/>
          <w:color w:val="000000" w:themeColor="text1"/>
        </w:rPr>
      </w:pPr>
      <w:r w:rsidRPr="0014158F">
        <w:rPr>
          <w:noProof/>
          <w:color w:val="000000" w:themeColor="text1"/>
        </w:rPr>
        <w:t>(a) a criminal investigation or judicial proceedings have already been initiated, a judgment has been given, or a court settlement has been reached</w:t>
      </w:r>
      <w:r w:rsidR="00745A5D" w:rsidRPr="0014158F">
        <w:rPr>
          <w:noProof/>
          <w:color w:val="000000" w:themeColor="text1"/>
        </w:rPr>
        <w:t xml:space="preserve"> in respect of the same buyer and</w:t>
      </w:r>
      <w:r w:rsidRPr="0014158F">
        <w:rPr>
          <w:noProof/>
          <w:color w:val="000000" w:themeColor="text1"/>
        </w:rPr>
        <w:t xml:space="preserve"> concerning the same unfair trading practice in that enforcement authority’s Member State; </w:t>
      </w:r>
    </w:p>
    <w:p w:rsidR="79E9359B" w:rsidRPr="0014158F" w:rsidRDefault="79E9359B">
      <w:pPr>
        <w:rPr>
          <w:noProof/>
          <w:color w:val="000000" w:themeColor="text1"/>
        </w:rPr>
      </w:pPr>
      <w:r w:rsidRPr="0014158F">
        <w:rPr>
          <w:noProof/>
          <w:color w:val="000000" w:themeColor="text1"/>
        </w:rPr>
        <w:t xml:space="preserve">(b) the </w:t>
      </w:r>
      <w:r w:rsidR="00D97564" w:rsidRPr="0014158F">
        <w:rPr>
          <w:noProof/>
          <w:color w:val="000000" w:themeColor="text1"/>
        </w:rPr>
        <w:t>enforcement authority has already initiated investigations</w:t>
      </w:r>
      <w:r w:rsidRPr="0014158F">
        <w:rPr>
          <w:noProof/>
          <w:color w:val="000000" w:themeColor="text1"/>
        </w:rPr>
        <w:t xml:space="preserve"> before the issuing of an alert referred to in Article </w:t>
      </w:r>
      <w:r w:rsidR="00F32F03" w:rsidRPr="0014158F">
        <w:rPr>
          <w:noProof/>
          <w:color w:val="000000" w:themeColor="text1"/>
        </w:rPr>
        <w:t>19</w:t>
      </w:r>
      <w:r w:rsidRPr="0014158F">
        <w:rPr>
          <w:noProof/>
          <w:color w:val="000000" w:themeColor="text1"/>
        </w:rPr>
        <w:t xml:space="preserve">, or an administrative decision has been adopted against the same buyer in respect of the same unfair trading practice in that enforcement authority’s Member State to bring about the cessation of the widespread unfair trading practice with a cross-border dimension; </w:t>
      </w:r>
    </w:p>
    <w:p w:rsidR="79E9359B" w:rsidRPr="0014158F" w:rsidRDefault="79E9359B">
      <w:pPr>
        <w:rPr>
          <w:noProof/>
          <w:color w:val="000000" w:themeColor="text1"/>
        </w:rPr>
      </w:pPr>
      <w:r w:rsidRPr="0014158F">
        <w:rPr>
          <w:noProof/>
          <w:color w:val="000000" w:themeColor="text1"/>
        </w:rPr>
        <w:t>(</w:t>
      </w:r>
      <w:r w:rsidR="006941CF" w:rsidRPr="0014158F">
        <w:rPr>
          <w:noProof/>
          <w:color w:val="000000" w:themeColor="text1"/>
        </w:rPr>
        <w:t>c</w:t>
      </w:r>
      <w:r w:rsidRPr="0014158F">
        <w:rPr>
          <w:noProof/>
          <w:color w:val="000000" w:themeColor="text1"/>
        </w:rPr>
        <w:t>) the widespread unfair trading practice with a cross-border dimension has not occurred in that enforcement authority’s Member State and therefore no enforcement measures need to be adopted by that enforcement authority</w:t>
      </w:r>
      <w:r w:rsidR="00AE5F0D" w:rsidRPr="0014158F">
        <w:rPr>
          <w:noProof/>
          <w:color w:val="000000" w:themeColor="text1"/>
        </w:rPr>
        <w:t>.</w:t>
      </w:r>
    </w:p>
    <w:p w:rsidR="79E9359B" w:rsidRPr="0014158F" w:rsidRDefault="79E9359B">
      <w:pPr>
        <w:rPr>
          <w:noProof/>
          <w:color w:val="000000" w:themeColor="text1"/>
        </w:rPr>
      </w:pPr>
      <w:r w:rsidRPr="0014158F">
        <w:rPr>
          <w:noProof/>
          <w:color w:val="000000" w:themeColor="text1"/>
        </w:rPr>
        <w:t xml:space="preserve">2. Where an enforcement authority </w:t>
      </w:r>
      <w:r w:rsidR="0069782B" w:rsidRPr="0014158F">
        <w:rPr>
          <w:noProof/>
          <w:color w:val="000000" w:themeColor="text1"/>
        </w:rPr>
        <w:t xml:space="preserve">refuses </w:t>
      </w:r>
      <w:r w:rsidRPr="0014158F">
        <w:rPr>
          <w:noProof/>
          <w:color w:val="000000" w:themeColor="text1"/>
        </w:rPr>
        <w:t>to take part in the coordinated action, it shall inform the Commission and the other enforcement authorities concerned by the widespread unfair trading practice with a cross-border dimension about its decision without delay, stating the reasons for its decision and providing any necessary supporting documents.</w:t>
      </w:r>
    </w:p>
    <w:p w:rsidR="009C24C1" w:rsidRPr="0014158F" w:rsidRDefault="009C24C1" w:rsidP="003146DE">
      <w:pPr>
        <w:pStyle w:val="Titrearticle"/>
        <w:rPr>
          <w:noProof/>
          <w:color w:val="000000" w:themeColor="text1"/>
        </w:rPr>
      </w:pPr>
      <w:r w:rsidRPr="0014158F">
        <w:rPr>
          <w:noProof/>
          <w:color w:val="000000" w:themeColor="text1"/>
        </w:rPr>
        <w:t xml:space="preserve">Article </w:t>
      </w:r>
      <w:r w:rsidR="007157A1" w:rsidRPr="0014158F">
        <w:rPr>
          <w:noProof/>
          <w:color w:val="000000" w:themeColor="text1"/>
        </w:rPr>
        <w:t>1</w:t>
      </w:r>
      <w:r w:rsidR="00F32F03" w:rsidRPr="0014158F">
        <w:rPr>
          <w:noProof/>
          <w:color w:val="000000" w:themeColor="text1"/>
        </w:rPr>
        <w:t>5</w:t>
      </w:r>
    </w:p>
    <w:p w:rsidR="009C24C1" w:rsidRPr="0014158F" w:rsidRDefault="009C24C1" w:rsidP="005C6DC7">
      <w:pPr>
        <w:jc w:val="center"/>
        <w:rPr>
          <w:b/>
          <w:noProof/>
          <w:color w:val="000000" w:themeColor="text1"/>
        </w:rPr>
      </w:pPr>
      <w:r w:rsidRPr="0014158F">
        <w:rPr>
          <w:b/>
          <w:noProof/>
          <w:color w:val="000000" w:themeColor="text1"/>
        </w:rPr>
        <w:t>Investigation measures in coordinated actions</w:t>
      </w:r>
    </w:p>
    <w:p w:rsidR="22800584" w:rsidRPr="0014158F" w:rsidRDefault="22800584" w:rsidP="4E54C7D2">
      <w:pPr>
        <w:rPr>
          <w:noProof/>
          <w:color w:val="000000" w:themeColor="text1"/>
        </w:rPr>
      </w:pPr>
      <w:r w:rsidRPr="0014158F">
        <w:rPr>
          <w:noProof/>
          <w:color w:val="000000" w:themeColor="text1"/>
        </w:rPr>
        <w:t>1. The enforcement authorities concerned by the coordinated action shall ensure that investigations and inspections are conducted in a coordinated manner. They shall seek to conduct investigations and inspections and, to the extent that national law so allows, to apply interim measures</w:t>
      </w:r>
      <w:r w:rsidR="003D6860" w:rsidRPr="0014158F">
        <w:rPr>
          <w:noProof/>
          <w:color w:val="000000" w:themeColor="text1"/>
        </w:rPr>
        <w:t xml:space="preserve"> simultaneously with one another</w:t>
      </w:r>
      <w:r w:rsidRPr="0014158F">
        <w:rPr>
          <w:noProof/>
          <w:color w:val="000000" w:themeColor="text1"/>
        </w:rPr>
        <w:t xml:space="preserve">. </w:t>
      </w:r>
    </w:p>
    <w:p w:rsidR="22800584" w:rsidRPr="0014158F" w:rsidRDefault="005F257A" w:rsidP="4E54C7D2">
      <w:pPr>
        <w:rPr>
          <w:noProof/>
          <w:color w:val="000000" w:themeColor="text1"/>
        </w:rPr>
      </w:pPr>
      <w:r w:rsidRPr="0014158F">
        <w:rPr>
          <w:noProof/>
          <w:color w:val="000000" w:themeColor="text1"/>
        </w:rPr>
        <w:t>2</w:t>
      </w:r>
      <w:r w:rsidR="5F04AC34" w:rsidRPr="0014158F">
        <w:rPr>
          <w:noProof/>
          <w:color w:val="000000" w:themeColor="text1"/>
        </w:rPr>
        <w:t xml:space="preserve">. </w:t>
      </w:r>
      <w:r w:rsidR="00E1023D" w:rsidRPr="0014158F">
        <w:rPr>
          <w:noProof/>
          <w:color w:val="000000" w:themeColor="text1"/>
        </w:rPr>
        <w:t>The</w:t>
      </w:r>
      <w:r w:rsidR="5F04AC34" w:rsidRPr="0014158F">
        <w:rPr>
          <w:noProof/>
          <w:color w:val="000000" w:themeColor="text1"/>
        </w:rPr>
        <w:t xml:space="preserve"> enforcement authorities concerned by the coordinated action shall set out the outcome of the investigation and the assessment of the widespread</w:t>
      </w:r>
      <w:r w:rsidR="04FF857B" w:rsidRPr="0014158F">
        <w:rPr>
          <w:noProof/>
          <w:color w:val="000000" w:themeColor="text1"/>
        </w:rPr>
        <w:t xml:space="preserve"> </w:t>
      </w:r>
      <w:r w:rsidR="63958DB9" w:rsidRPr="0014158F">
        <w:rPr>
          <w:noProof/>
          <w:color w:val="000000" w:themeColor="text1"/>
        </w:rPr>
        <w:t>unfair trading practice with a cross-border dimension</w:t>
      </w:r>
      <w:r w:rsidR="5F04AC34" w:rsidRPr="0014158F">
        <w:rPr>
          <w:noProof/>
          <w:color w:val="000000" w:themeColor="text1"/>
        </w:rPr>
        <w:t xml:space="preserve"> in a common position</w:t>
      </w:r>
      <w:r w:rsidR="23D20322" w:rsidRPr="0014158F">
        <w:rPr>
          <w:noProof/>
          <w:color w:val="000000" w:themeColor="text1"/>
        </w:rPr>
        <w:t>, summarising the national decisions adopted</w:t>
      </w:r>
      <w:r w:rsidR="5F04AC34" w:rsidRPr="0014158F">
        <w:rPr>
          <w:noProof/>
          <w:color w:val="000000" w:themeColor="text1"/>
        </w:rPr>
        <w:t>.</w:t>
      </w:r>
    </w:p>
    <w:p w:rsidR="00C24014" w:rsidRPr="0014158F" w:rsidRDefault="00BC5B69" w:rsidP="00C24014">
      <w:pPr>
        <w:rPr>
          <w:noProof/>
          <w:color w:val="000000" w:themeColor="text1"/>
        </w:rPr>
      </w:pPr>
      <w:r w:rsidRPr="0014158F">
        <w:rPr>
          <w:noProof/>
          <w:color w:val="000000" w:themeColor="text1"/>
        </w:rPr>
        <w:t>3</w:t>
      </w:r>
      <w:r w:rsidR="727188E4" w:rsidRPr="0014158F">
        <w:rPr>
          <w:noProof/>
          <w:color w:val="000000" w:themeColor="text1"/>
        </w:rPr>
        <w:t xml:space="preserve">. </w:t>
      </w:r>
      <w:r w:rsidR="00D25D68" w:rsidRPr="0014158F">
        <w:rPr>
          <w:noProof/>
          <w:color w:val="000000" w:themeColor="text1"/>
        </w:rPr>
        <w:t>Without</w:t>
      </w:r>
      <w:r w:rsidR="727188E4" w:rsidRPr="0014158F">
        <w:rPr>
          <w:noProof/>
          <w:color w:val="000000" w:themeColor="text1"/>
        </w:rPr>
        <w:t xml:space="preserve"> prejudice to the rules on confidentiality and on professional and </w:t>
      </w:r>
      <w:r w:rsidR="00761ADC" w:rsidRPr="0014158F">
        <w:rPr>
          <w:noProof/>
          <w:color w:val="000000" w:themeColor="text1"/>
        </w:rPr>
        <w:t>trade</w:t>
      </w:r>
      <w:r w:rsidR="727188E4" w:rsidRPr="0014158F">
        <w:rPr>
          <w:noProof/>
          <w:color w:val="000000" w:themeColor="text1"/>
        </w:rPr>
        <w:t xml:space="preserve"> secrecy</w:t>
      </w:r>
      <w:r w:rsidR="00CD77D4" w:rsidRPr="0014158F">
        <w:rPr>
          <w:noProof/>
          <w:color w:val="000000" w:themeColor="text1"/>
        </w:rPr>
        <w:t xml:space="preserve"> laid down in Directive (EU) 2016/943 of the European Parliament and of the Council</w:t>
      </w:r>
      <w:r w:rsidR="0040620D" w:rsidRPr="0014158F">
        <w:rPr>
          <w:rStyle w:val="FootnoteReference0"/>
          <w:noProof/>
          <w:color w:val="000000" w:themeColor="text1"/>
        </w:rPr>
        <w:footnoteReference w:id="14"/>
      </w:r>
      <w:r w:rsidR="727188E4" w:rsidRPr="0014158F">
        <w:rPr>
          <w:noProof/>
          <w:color w:val="000000" w:themeColor="text1"/>
        </w:rPr>
        <w:t xml:space="preserve">, the </w:t>
      </w:r>
      <w:r w:rsidR="770A6197" w:rsidRPr="0014158F">
        <w:rPr>
          <w:noProof/>
          <w:color w:val="000000" w:themeColor="text1"/>
        </w:rPr>
        <w:t>enforcemen</w:t>
      </w:r>
      <w:r w:rsidR="727188E4" w:rsidRPr="0014158F">
        <w:rPr>
          <w:noProof/>
          <w:color w:val="000000" w:themeColor="text1"/>
        </w:rPr>
        <w:t xml:space="preserve">t authorities concerned by the coordinated action </w:t>
      </w:r>
      <w:r w:rsidR="2D7CE9C8" w:rsidRPr="0014158F">
        <w:rPr>
          <w:noProof/>
          <w:color w:val="000000" w:themeColor="text1"/>
        </w:rPr>
        <w:t>shall</w:t>
      </w:r>
      <w:r w:rsidR="727188E4" w:rsidRPr="0014158F">
        <w:rPr>
          <w:noProof/>
          <w:color w:val="000000" w:themeColor="text1"/>
        </w:rPr>
        <w:t xml:space="preserve"> publish the common position or parts thereof on their websites</w:t>
      </w:r>
      <w:r w:rsidR="00692FFB" w:rsidRPr="0014158F">
        <w:rPr>
          <w:noProof/>
          <w:color w:val="000000" w:themeColor="text1"/>
        </w:rPr>
        <w:t xml:space="preserve"> and inform the Commission of the publication</w:t>
      </w:r>
      <w:r w:rsidR="727188E4" w:rsidRPr="0014158F">
        <w:rPr>
          <w:noProof/>
          <w:color w:val="000000" w:themeColor="text1"/>
        </w:rPr>
        <w:t xml:space="preserve">. </w:t>
      </w:r>
    </w:p>
    <w:p w:rsidR="009C24C1" w:rsidRPr="0014158F" w:rsidRDefault="009C24C1" w:rsidP="003146DE">
      <w:pPr>
        <w:pStyle w:val="Titrearticle"/>
        <w:rPr>
          <w:noProof/>
          <w:color w:val="000000" w:themeColor="text1"/>
        </w:rPr>
      </w:pPr>
      <w:r w:rsidRPr="0014158F">
        <w:rPr>
          <w:noProof/>
          <w:color w:val="000000" w:themeColor="text1"/>
        </w:rPr>
        <w:t xml:space="preserve">Article </w:t>
      </w:r>
      <w:r w:rsidR="07C3E15A" w:rsidRPr="0014158F">
        <w:rPr>
          <w:noProof/>
          <w:color w:val="000000" w:themeColor="text1"/>
        </w:rPr>
        <w:t>1</w:t>
      </w:r>
      <w:r w:rsidR="00F32F03" w:rsidRPr="0014158F">
        <w:rPr>
          <w:noProof/>
          <w:color w:val="000000" w:themeColor="text1"/>
        </w:rPr>
        <w:t>6</w:t>
      </w:r>
    </w:p>
    <w:p w:rsidR="78594C66" w:rsidRPr="0014158F" w:rsidRDefault="78594C66" w:rsidP="4D5B107A">
      <w:pPr>
        <w:jc w:val="center"/>
        <w:rPr>
          <w:rFonts w:eastAsia="Times New Roman"/>
          <w:b/>
          <w:bCs/>
          <w:noProof/>
          <w:color w:val="000000" w:themeColor="text1"/>
        </w:rPr>
      </w:pPr>
      <w:r w:rsidRPr="0014158F">
        <w:rPr>
          <w:rFonts w:eastAsia="Times New Roman"/>
          <w:b/>
          <w:bCs/>
          <w:noProof/>
          <w:color w:val="000000" w:themeColor="text1"/>
        </w:rPr>
        <w:t>Enforcement measures in coordinated actions</w:t>
      </w:r>
    </w:p>
    <w:p w:rsidR="599E696E" w:rsidRPr="0014158F" w:rsidRDefault="599E696E" w:rsidP="00EC750C">
      <w:pPr>
        <w:rPr>
          <w:noProof/>
          <w:color w:val="000000" w:themeColor="text1"/>
        </w:rPr>
      </w:pPr>
      <w:r w:rsidRPr="0014158F">
        <w:rPr>
          <w:noProof/>
          <w:color w:val="000000" w:themeColor="text1"/>
        </w:rPr>
        <w:t xml:space="preserve">1. The enforcement authorities concerned by the coordinated action shall take within their jurisdiction all necessary enforcement measures </w:t>
      </w:r>
      <w:r w:rsidR="00484555" w:rsidRPr="0014158F">
        <w:rPr>
          <w:noProof/>
          <w:color w:val="000000" w:themeColor="text1"/>
        </w:rPr>
        <w:t xml:space="preserve">under Article 6 of Directive (EU) 2019/633 </w:t>
      </w:r>
      <w:r w:rsidRPr="0014158F">
        <w:rPr>
          <w:noProof/>
          <w:color w:val="000000" w:themeColor="text1"/>
        </w:rPr>
        <w:t>against the buyer responsible for the widespread</w:t>
      </w:r>
      <w:r w:rsidR="000C7EC7" w:rsidRPr="0014158F">
        <w:rPr>
          <w:noProof/>
          <w:color w:val="000000" w:themeColor="text1"/>
        </w:rPr>
        <w:t xml:space="preserve"> unfair trading practice with a cross-border dimension</w:t>
      </w:r>
      <w:r w:rsidRPr="0014158F">
        <w:rPr>
          <w:noProof/>
          <w:color w:val="000000" w:themeColor="text1"/>
        </w:rPr>
        <w:t xml:space="preserve"> to bring about the cessation of that </w:t>
      </w:r>
      <w:r w:rsidR="1614CD9C" w:rsidRPr="0014158F">
        <w:rPr>
          <w:noProof/>
          <w:color w:val="000000" w:themeColor="text1"/>
        </w:rPr>
        <w:t>unfair trading practice</w:t>
      </w:r>
      <w:r w:rsidRPr="0014158F">
        <w:rPr>
          <w:noProof/>
          <w:color w:val="000000" w:themeColor="text1"/>
        </w:rPr>
        <w:t xml:space="preserve">. </w:t>
      </w:r>
    </w:p>
    <w:p w:rsidR="599E696E" w:rsidRPr="0014158F" w:rsidRDefault="599E696E" w:rsidP="4E54C7D2">
      <w:pPr>
        <w:rPr>
          <w:noProof/>
          <w:color w:val="000000" w:themeColor="text1"/>
        </w:rPr>
      </w:pPr>
      <w:r w:rsidRPr="0014158F">
        <w:rPr>
          <w:noProof/>
          <w:color w:val="000000" w:themeColor="text1"/>
        </w:rPr>
        <w:t>2. Enforcement measures pursuant to paragraph 1 shall be taken</w:t>
      </w:r>
      <w:r w:rsidR="00321847" w:rsidRPr="0014158F">
        <w:rPr>
          <w:noProof/>
          <w:color w:val="000000" w:themeColor="text1"/>
        </w:rPr>
        <w:t xml:space="preserve"> by the enforcement authorities</w:t>
      </w:r>
      <w:r w:rsidR="00A25EBE" w:rsidRPr="0014158F">
        <w:rPr>
          <w:noProof/>
          <w:color w:val="000000" w:themeColor="text1"/>
        </w:rPr>
        <w:t xml:space="preserve"> in accordance with </w:t>
      </w:r>
      <w:r w:rsidR="009E0E36" w:rsidRPr="0014158F">
        <w:rPr>
          <w:noProof/>
          <w:color w:val="000000" w:themeColor="text1"/>
        </w:rPr>
        <w:t xml:space="preserve">the </w:t>
      </w:r>
      <w:r w:rsidR="00A25EBE" w:rsidRPr="0014158F">
        <w:rPr>
          <w:noProof/>
          <w:color w:val="000000" w:themeColor="text1"/>
        </w:rPr>
        <w:t xml:space="preserve">national </w:t>
      </w:r>
      <w:r w:rsidR="005F7E7E" w:rsidRPr="0014158F">
        <w:rPr>
          <w:noProof/>
          <w:color w:val="000000" w:themeColor="text1"/>
        </w:rPr>
        <w:t xml:space="preserve">rules </w:t>
      </w:r>
      <w:r w:rsidR="005A77E9" w:rsidRPr="0014158F">
        <w:rPr>
          <w:noProof/>
          <w:color w:val="000000" w:themeColor="text1"/>
        </w:rPr>
        <w:t xml:space="preserve">of their Member State </w:t>
      </w:r>
      <w:r w:rsidR="00A25EBE" w:rsidRPr="0014158F">
        <w:rPr>
          <w:noProof/>
          <w:color w:val="000000" w:themeColor="text1"/>
        </w:rPr>
        <w:t>and</w:t>
      </w:r>
      <w:r w:rsidRPr="0014158F">
        <w:rPr>
          <w:noProof/>
          <w:color w:val="000000" w:themeColor="text1"/>
        </w:rPr>
        <w:t xml:space="preserve"> in a coordinated manner to bring about the cessation of the widespread</w:t>
      </w:r>
      <w:r w:rsidR="00575214" w:rsidRPr="0014158F">
        <w:rPr>
          <w:noProof/>
          <w:color w:val="000000" w:themeColor="text1"/>
        </w:rPr>
        <w:t xml:space="preserve"> </w:t>
      </w:r>
      <w:r w:rsidR="0087189A" w:rsidRPr="0014158F">
        <w:rPr>
          <w:noProof/>
          <w:color w:val="000000" w:themeColor="text1"/>
        </w:rPr>
        <w:t>unfair trading practice with a cross-border dimension</w:t>
      </w:r>
      <w:r w:rsidRPr="0014158F">
        <w:rPr>
          <w:noProof/>
          <w:color w:val="000000" w:themeColor="text1"/>
        </w:rPr>
        <w:t xml:space="preserve">. The </w:t>
      </w:r>
      <w:r w:rsidR="00C03AFF" w:rsidRPr="0014158F">
        <w:rPr>
          <w:noProof/>
          <w:color w:val="000000" w:themeColor="text1"/>
        </w:rPr>
        <w:t>enforcement</w:t>
      </w:r>
      <w:r w:rsidRPr="0014158F">
        <w:rPr>
          <w:noProof/>
          <w:color w:val="000000" w:themeColor="text1"/>
        </w:rPr>
        <w:t xml:space="preserve"> authorities concerned by the coordinated action shall seek to take enforcement measures simultaneously in the Member States concerned by that</w:t>
      </w:r>
      <w:r w:rsidR="00575214" w:rsidRPr="0014158F">
        <w:rPr>
          <w:noProof/>
          <w:color w:val="000000" w:themeColor="text1"/>
        </w:rPr>
        <w:t xml:space="preserve"> widespread cross-border</w:t>
      </w:r>
      <w:r w:rsidRPr="0014158F">
        <w:rPr>
          <w:noProof/>
          <w:color w:val="000000" w:themeColor="text1"/>
        </w:rPr>
        <w:t xml:space="preserve"> infringement.</w:t>
      </w:r>
    </w:p>
    <w:p w:rsidR="7B07357A" w:rsidRPr="0014158F" w:rsidRDefault="53327834" w:rsidP="005C6DC7">
      <w:pPr>
        <w:pStyle w:val="Titrearticle"/>
        <w:rPr>
          <w:noProof/>
          <w:color w:val="000000" w:themeColor="text1"/>
        </w:rPr>
      </w:pPr>
      <w:r w:rsidRPr="0014158F">
        <w:rPr>
          <w:noProof/>
          <w:color w:val="000000" w:themeColor="text1"/>
        </w:rPr>
        <w:t xml:space="preserve">Article </w:t>
      </w:r>
      <w:r w:rsidR="004A393D" w:rsidRPr="0014158F">
        <w:rPr>
          <w:noProof/>
          <w:color w:val="000000" w:themeColor="text1"/>
        </w:rPr>
        <w:t>1</w:t>
      </w:r>
      <w:r w:rsidR="00F32F03" w:rsidRPr="0014158F">
        <w:rPr>
          <w:noProof/>
          <w:color w:val="000000" w:themeColor="text1"/>
        </w:rPr>
        <w:t>7</w:t>
      </w:r>
    </w:p>
    <w:p w:rsidR="7B07357A" w:rsidRPr="0014158F" w:rsidRDefault="56E1D24C" w:rsidP="266EBB22">
      <w:pPr>
        <w:jc w:val="center"/>
        <w:rPr>
          <w:b/>
          <w:bCs/>
          <w:noProof/>
          <w:color w:val="000000" w:themeColor="text1"/>
        </w:rPr>
      </w:pPr>
      <w:r w:rsidRPr="0014158F">
        <w:rPr>
          <w:b/>
          <w:bCs/>
          <w:noProof/>
          <w:color w:val="000000" w:themeColor="text1"/>
        </w:rPr>
        <w:t xml:space="preserve">Cessation </w:t>
      </w:r>
      <w:r w:rsidR="53327834" w:rsidRPr="0014158F">
        <w:rPr>
          <w:b/>
          <w:bCs/>
          <w:noProof/>
          <w:color w:val="000000" w:themeColor="text1"/>
        </w:rPr>
        <w:t>of coordinated action</w:t>
      </w:r>
    </w:p>
    <w:p w:rsidR="300CF52E" w:rsidRPr="0014158F" w:rsidRDefault="1C8DB89A" w:rsidP="266EBB22">
      <w:pPr>
        <w:rPr>
          <w:rFonts w:eastAsia="Times New Roman"/>
          <w:noProof/>
          <w:color w:val="000000" w:themeColor="text1"/>
        </w:rPr>
      </w:pPr>
      <w:r w:rsidRPr="0014158F">
        <w:rPr>
          <w:rFonts w:eastAsia="Times New Roman"/>
          <w:noProof/>
          <w:color w:val="000000" w:themeColor="text1"/>
        </w:rPr>
        <w:t xml:space="preserve">1. </w:t>
      </w:r>
      <w:r w:rsidR="56E1D24C" w:rsidRPr="0014158F">
        <w:rPr>
          <w:rFonts w:eastAsia="Times New Roman"/>
          <w:noProof/>
          <w:color w:val="000000" w:themeColor="text1"/>
        </w:rPr>
        <w:t xml:space="preserve">A </w:t>
      </w:r>
      <w:r w:rsidRPr="0014158F">
        <w:rPr>
          <w:rFonts w:eastAsia="Times New Roman"/>
          <w:noProof/>
          <w:color w:val="000000" w:themeColor="text1"/>
        </w:rPr>
        <w:t xml:space="preserve">coordinated action shall </w:t>
      </w:r>
      <w:r w:rsidR="56E1D24C" w:rsidRPr="0014158F">
        <w:rPr>
          <w:rFonts w:eastAsia="Times New Roman"/>
          <w:noProof/>
          <w:color w:val="000000" w:themeColor="text1"/>
        </w:rPr>
        <w:t xml:space="preserve">cease </w:t>
      </w:r>
      <w:r w:rsidRPr="0014158F">
        <w:rPr>
          <w:rFonts w:eastAsia="Times New Roman"/>
          <w:noProof/>
          <w:color w:val="000000" w:themeColor="text1"/>
        </w:rPr>
        <w:t xml:space="preserve">if the enforcement authorities concerned by the coordinated action conclude that the widespread </w:t>
      </w:r>
      <w:r w:rsidR="5FC3B15C" w:rsidRPr="0014158F">
        <w:rPr>
          <w:noProof/>
          <w:color w:val="000000" w:themeColor="text1"/>
        </w:rPr>
        <w:t xml:space="preserve">unfair trading practice with a cross-border dimension </w:t>
      </w:r>
      <w:r w:rsidRPr="0014158F">
        <w:rPr>
          <w:rFonts w:eastAsia="Times New Roman"/>
          <w:noProof/>
          <w:color w:val="000000" w:themeColor="text1"/>
        </w:rPr>
        <w:t xml:space="preserve">has </w:t>
      </w:r>
      <w:r w:rsidR="00C513AD" w:rsidRPr="0014158F">
        <w:rPr>
          <w:rFonts w:eastAsia="Times New Roman"/>
          <w:noProof/>
          <w:color w:val="000000" w:themeColor="text1"/>
        </w:rPr>
        <w:t>ceased</w:t>
      </w:r>
      <w:r w:rsidR="56E1D24C" w:rsidRPr="0014158F">
        <w:rPr>
          <w:rFonts w:eastAsia="Times New Roman"/>
          <w:noProof/>
          <w:color w:val="000000" w:themeColor="text1"/>
        </w:rPr>
        <w:t xml:space="preserve"> </w:t>
      </w:r>
      <w:r w:rsidRPr="0014158F">
        <w:rPr>
          <w:rFonts w:eastAsia="Times New Roman"/>
          <w:noProof/>
          <w:color w:val="000000" w:themeColor="text1"/>
        </w:rPr>
        <w:t xml:space="preserve">in all Member States concerned, or that no such </w:t>
      </w:r>
      <w:r w:rsidR="5E5D26C6" w:rsidRPr="0014158F">
        <w:rPr>
          <w:rFonts w:eastAsia="Times New Roman"/>
          <w:noProof/>
          <w:color w:val="000000" w:themeColor="text1"/>
        </w:rPr>
        <w:t xml:space="preserve">widespread </w:t>
      </w:r>
      <w:r w:rsidR="5FC3B15C" w:rsidRPr="0014158F">
        <w:rPr>
          <w:noProof/>
          <w:color w:val="000000" w:themeColor="text1"/>
        </w:rPr>
        <w:t xml:space="preserve">unfair trading practice with a cross-border dimension </w:t>
      </w:r>
      <w:r w:rsidR="00C513AD" w:rsidRPr="0014158F">
        <w:rPr>
          <w:rFonts w:eastAsia="Times New Roman"/>
          <w:noProof/>
          <w:color w:val="000000" w:themeColor="text1"/>
        </w:rPr>
        <w:t>was</w:t>
      </w:r>
      <w:r w:rsidR="56E1D24C" w:rsidRPr="0014158F">
        <w:rPr>
          <w:rFonts w:eastAsia="Times New Roman"/>
          <w:noProof/>
          <w:color w:val="000000" w:themeColor="text1"/>
        </w:rPr>
        <w:t xml:space="preserve"> </w:t>
      </w:r>
      <w:r w:rsidRPr="0014158F">
        <w:rPr>
          <w:rFonts w:eastAsia="Times New Roman"/>
          <w:noProof/>
          <w:color w:val="000000" w:themeColor="text1"/>
        </w:rPr>
        <w:t>committed.</w:t>
      </w:r>
    </w:p>
    <w:p w:rsidR="300CF52E" w:rsidRPr="0014158F" w:rsidRDefault="1C8DB89A" w:rsidP="266EBB22">
      <w:pPr>
        <w:rPr>
          <w:rFonts w:eastAsia="Times New Roman"/>
          <w:noProof/>
          <w:color w:val="000000" w:themeColor="text1"/>
        </w:rPr>
      </w:pPr>
      <w:r w:rsidRPr="0014158F">
        <w:rPr>
          <w:rFonts w:eastAsia="Times New Roman"/>
          <w:noProof/>
          <w:color w:val="000000" w:themeColor="text1"/>
        </w:rPr>
        <w:t>2. The coordinator</w:t>
      </w:r>
      <w:r w:rsidR="4AB390FC" w:rsidRPr="0014158F">
        <w:rPr>
          <w:rFonts w:eastAsia="Times New Roman"/>
          <w:noProof/>
          <w:color w:val="000000" w:themeColor="text1"/>
        </w:rPr>
        <w:t xml:space="preserve"> referred to in Article 1</w:t>
      </w:r>
      <w:r w:rsidR="00F32F03" w:rsidRPr="0014158F">
        <w:rPr>
          <w:rFonts w:eastAsia="Times New Roman"/>
          <w:noProof/>
          <w:color w:val="000000" w:themeColor="text1"/>
        </w:rPr>
        <w:t>3</w:t>
      </w:r>
      <w:r w:rsidR="4AB390FC" w:rsidRPr="0014158F">
        <w:rPr>
          <w:rFonts w:eastAsia="Times New Roman"/>
          <w:noProof/>
          <w:color w:val="000000" w:themeColor="text1"/>
        </w:rPr>
        <w:t>(2)</w:t>
      </w:r>
      <w:r w:rsidRPr="0014158F">
        <w:rPr>
          <w:rFonts w:eastAsia="Times New Roman"/>
          <w:noProof/>
          <w:color w:val="000000" w:themeColor="text1"/>
        </w:rPr>
        <w:t xml:space="preserve"> shall notify, where applicable, the enforcement authorities of the Member States concerned by the coordinated action of the </w:t>
      </w:r>
      <w:r w:rsidR="56E1D24C" w:rsidRPr="0014158F">
        <w:rPr>
          <w:rFonts w:eastAsia="Times New Roman"/>
          <w:noProof/>
          <w:color w:val="000000" w:themeColor="text1"/>
        </w:rPr>
        <w:t xml:space="preserve">cessation </w:t>
      </w:r>
      <w:r w:rsidRPr="0014158F">
        <w:rPr>
          <w:rFonts w:eastAsia="Times New Roman"/>
          <w:noProof/>
          <w:color w:val="000000" w:themeColor="text1"/>
        </w:rPr>
        <w:t>of the coordinated action without delay.</w:t>
      </w:r>
    </w:p>
    <w:p w:rsidR="7B07357A" w:rsidRPr="0014158F" w:rsidRDefault="7B07357A" w:rsidP="005C6DC7">
      <w:pPr>
        <w:pStyle w:val="Titrearticle"/>
        <w:rPr>
          <w:noProof/>
          <w:color w:val="000000" w:themeColor="text1"/>
        </w:rPr>
      </w:pPr>
      <w:r w:rsidRPr="0014158F">
        <w:rPr>
          <w:noProof/>
          <w:color w:val="000000" w:themeColor="text1"/>
        </w:rPr>
        <w:t xml:space="preserve">Article </w:t>
      </w:r>
      <w:r w:rsidR="004A393D" w:rsidRPr="0014158F">
        <w:rPr>
          <w:noProof/>
          <w:color w:val="000000" w:themeColor="text1"/>
        </w:rPr>
        <w:t>1</w:t>
      </w:r>
      <w:r w:rsidR="00F32F03" w:rsidRPr="0014158F">
        <w:rPr>
          <w:noProof/>
          <w:color w:val="000000" w:themeColor="text1"/>
        </w:rPr>
        <w:t>8</w:t>
      </w:r>
    </w:p>
    <w:p w:rsidR="7B07357A" w:rsidRPr="0014158F" w:rsidRDefault="7B07357A" w:rsidP="4E54C7D2">
      <w:pPr>
        <w:jc w:val="center"/>
        <w:rPr>
          <w:b/>
          <w:bCs/>
          <w:noProof/>
          <w:color w:val="000000" w:themeColor="text1"/>
        </w:rPr>
      </w:pPr>
      <w:r w:rsidRPr="0014158F">
        <w:rPr>
          <w:b/>
          <w:bCs/>
          <w:noProof/>
          <w:color w:val="000000" w:themeColor="text1"/>
        </w:rPr>
        <w:t>Role of the coordinator</w:t>
      </w:r>
    </w:p>
    <w:p w:rsidR="58BF6990" w:rsidRPr="0014158F" w:rsidRDefault="20FCCE06" w:rsidP="4D5B107A">
      <w:pPr>
        <w:rPr>
          <w:rFonts w:eastAsia="Times New Roman"/>
          <w:noProof/>
          <w:color w:val="000000" w:themeColor="text1"/>
        </w:rPr>
      </w:pPr>
      <w:r w:rsidRPr="0014158F">
        <w:rPr>
          <w:rFonts w:eastAsia="Times New Roman"/>
          <w:noProof/>
          <w:color w:val="000000" w:themeColor="text1"/>
        </w:rPr>
        <w:t>1. The coordinator appointed in accordance with Article 1</w:t>
      </w:r>
      <w:r w:rsidR="00F32F03" w:rsidRPr="0014158F">
        <w:rPr>
          <w:rFonts w:eastAsia="Times New Roman"/>
          <w:noProof/>
          <w:color w:val="000000" w:themeColor="text1"/>
        </w:rPr>
        <w:t>3</w:t>
      </w:r>
      <w:r w:rsidRPr="0014158F">
        <w:rPr>
          <w:rFonts w:eastAsia="Times New Roman"/>
          <w:noProof/>
          <w:color w:val="000000" w:themeColor="text1"/>
        </w:rPr>
        <w:t xml:space="preserve"> shall in particular: </w:t>
      </w:r>
    </w:p>
    <w:p w:rsidR="58BF6990" w:rsidRPr="0014158F" w:rsidRDefault="20FCCE06" w:rsidP="4D5B107A">
      <w:pPr>
        <w:rPr>
          <w:rFonts w:eastAsia="Times New Roman"/>
          <w:noProof/>
          <w:color w:val="000000" w:themeColor="text1"/>
        </w:rPr>
      </w:pPr>
      <w:r w:rsidRPr="0014158F">
        <w:rPr>
          <w:rFonts w:eastAsia="Times New Roman"/>
          <w:noProof/>
          <w:color w:val="000000" w:themeColor="text1"/>
        </w:rPr>
        <w:t xml:space="preserve">(a) ensure that the enforcement authorities concerned are duly informed, in a timely manner, of the progress of the investigation or of the enforcement action, and informed of any anticipated next steps and the measures to be adopted; </w:t>
      </w:r>
    </w:p>
    <w:p w:rsidR="58BF6990" w:rsidRPr="0014158F" w:rsidRDefault="20FCCE06" w:rsidP="4D5B107A">
      <w:pPr>
        <w:rPr>
          <w:rFonts w:eastAsia="Times New Roman"/>
          <w:noProof/>
          <w:color w:val="000000" w:themeColor="text1"/>
        </w:rPr>
      </w:pPr>
      <w:r w:rsidRPr="0014158F">
        <w:rPr>
          <w:rFonts w:eastAsia="Times New Roman"/>
          <w:noProof/>
          <w:color w:val="000000" w:themeColor="text1"/>
        </w:rPr>
        <w:t xml:space="preserve">(b) coordinate and monitor the investigation measures taken by the </w:t>
      </w:r>
      <w:r w:rsidR="4B0C65BD" w:rsidRPr="0014158F">
        <w:rPr>
          <w:rFonts w:eastAsia="Times New Roman"/>
          <w:noProof/>
          <w:color w:val="000000" w:themeColor="text1"/>
        </w:rPr>
        <w:t>enforceme</w:t>
      </w:r>
      <w:r w:rsidRPr="0014158F">
        <w:rPr>
          <w:rFonts w:eastAsia="Times New Roman"/>
          <w:noProof/>
          <w:color w:val="000000" w:themeColor="text1"/>
        </w:rPr>
        <w:t xml:space="preserve">nt authorities concerned in accordance with this Regulation; </w:t>
      </w:r>
    </w:p>
    <w:p w:rsidR="58BF6990" w:rsidRPr="0014158F" w:rsidRDefault="20FCCE06" w:rsidP="4D5B107A">
      <w:pPr>
        <w:rPr>
          <w:rFonts w:eastAsia="Times New Roman"/>
          <w:noProof/>
          <w:color w:val="000000" w:themeColor="text1"/>
        </w:rPr>
      </w:pPr>
      <w:r w:rsidRPr="0014158F">
        <w:rPr>
          <w:rFonts w:eastAsia="Times New Roman"/>
          <w:noProof/>
          <w:color w:val="000000" w:themeColor="text1"/>
        </w:rPr>
        <w:t xml:space="preserve">(c) coordinate the preparation and sharing of all necessary documents among the </w:t>
      </w:r>
      <w:r w:rsidR="19984DEB" w:rsidRPr="0014158F">
        <w:rPr>
          <w:rFonts w:eastAsia="Times New Roman"/>
          <w:noProof/>
          <w:color w:val="000000" w:themeColor="text1"/>
        </w:rPr>
        <w:t>enforcement</w:t>
      </w:r>
      <w:r w:rsidRPr="0014158F">
        <w:rPr>
          <w:rFonts w:eastAsia="Times New Roman"/>
          <w:noProof/>
          <w:color w:val="000000" w:themeColor="text1"/>
        </w:rPr>
        <w:t xml:space="preserve"> authorities concerned;</w:t>
      </w:r>
    </w:p>
    <w:p w:rsidR="58BF6990" w:rsidRPr="0014158F" w:rsidRDefault="20FCCE06" w:rsidP="4D5B107A">
      <w:pPr>
        <w:rPr>
          <w:rFonts w:eastAsia="Times New Roman"/>
          <w:noProof/>
          <w:color w:val="000000" w:themeColor="text1"/>
        </w:rPr>
      </w:pPr>
      <w:r w:rsidRPr="0014158F">
        <w:rPr>
          <w:rFonts w:eastAsia="Times New Roman"/>
          <w:noProof/>
          <w:color w:val="000000" w:themeColor="text1"/>
        </w:rPr>
        <w:t xml:space="preserve">(d) maintain contact with the </w:t>
      </w:r>
      <w:r w:rsidR="07170A9B" w:rsidRPr="0014158F">
        <w:rPr>
          <w:rFonts w:eastAsia="Times New Roman"/>
          <w:noProof/>
          <w:color w:val="000000" w:themeColor="text1"/>
        </w:rPr>
        <w:t>buyer</w:t>
      </w:r>
      <w:r w:rsidRPr="0014158F">
        <w:rPr>
          <w:rFonts w:eastAsia="Times New Roman"/>
          <w:noProof/>
          <w:color w:val="000000" w:themeColor="text1"/>
        </w:rPr>
        <w:t xml:space="preserve"> and other parties concerned by the investigation or enforcement measures, as applicable, unless otherwise agreed by the </w:t>
      </w:r>
      <w:r w:rsidR="5055C0D0" w:rsidRPr="0014158F">
        <w:rPr>
          <w:rFonts w:eastAsia="Times New Roman"/>
          <w:noProof/>
          <w:color w:val="000000" w:themeColor="text1"/>
        </w:rPr>
        <w:t>enforceme</w:t>
      </w:r>
      <w:r w:rsidRPr="0014158F">
        <w:rPr>
          <w:rFonts w:eastAsia="Times New Roman"/>
          <w:noProof/>
          <w:color w:val="000000" w:themeColor="text1"/>
        </w:rPr>
        <w:t xml:space="preserve">nt authorities concerned and the coordinator; </w:t>
      </w:r>
    </w:p>
    <w:p w:rsidR="58BF6990" w:rsidRPr="0014158F" w:rsidRDefault="20FCCE06" w:rsidP="4D5B107A">
      <w:pPr>
        <w:rPr>
          <w:rFonts w:eastAsia="Times New Roman"/>
          <w:noProof/>
          <w:color w:val="000000" w:themeColor="text1"/>
        </w:rPr>
      </w:pPr>
      <w:r w:rsidRPr="0014158F">
        <w:rPr>
          <w:rFonts w:eastAsia="Times New Roman"/>
          <w:noProof/>
          <w:color w:val="000000" w:themeColor="text1"/>
        </w:rPr>
        <w:t xml:space="preserve">(e) where applicable, coordinate the assessment, the consultations and the monitoring by the </w:t>
      </w:r>
      <w:r w:rsidR="5B07DC90" w:rsidRPr="0014158F">
        <w:rPr>
          <w:rFonts w:eastAsia="Times New Roman"/>
          <w:noProof/>
          <w:color w:val="000000" w:themeColor="text1"/>
        </w:rPr>
        <w:t>enforceme</w:t>
      </w:r>
      <w:r w:rsidRPr="0014158F">
        <w:rPr>
          <w:rFonts w:eastAsia="Times New Roman"/>
          <w:noProof/>
          <w:color w:val="000000" w:themeColor="text1"/>
        </w:rPr>
        <w:t xml:space="preserve">nt authorities concerned as well as other steps necessary to implement </w:t>
      </w:r>
      <w:r w:rsidR="0069782B" w:rsidRPr="0014158F">
        <w:rPr>
          <w:rFonts w:eastAsia="Times New Roman"/>
          <w:noProof/>
          <w:color w:val="000000" w:themeColor="text1"/>
        </w:rPr>
        <w:t xml:space="preserve">the </w:t>
      </w:r>
      <w:r w:rsidRPr="0014158F">
        <w:rPr>
          <w:rFonts w:eastAsia="Times New Roman"/>
          <w:noProof/>
          <w:color w:val="000000" w:themeColor="text1"/>
        </w:rPr>
        <w:t xml:space="preserve">commitments proposed by the </w:t>
      </w:r>
      <w:r w:rsidR="619564A7" w:rsidRPr="0014158F">
        <w:rPr>
          <w:rFonts w:eastAsia="Times New Roman"/>
          <w:noProof/>
          <w:color w:val="000000" w:themeColor="text1"/>
        </w:rPr>
        <w:t>buyer</w:t>
      </w:r>
      <w:r w:rsidRPr="0014158F">
        <w:rPr>
          <w:rFonts w:eastAsia="Times New Roman"/>
          <w:noProof/>
          <w:color w:val="000000" w:themeColor="text1"/>
        </w:rPr>
        <w:t xml:space="preserve"> concerned; </w:t>
      </w:r>
    </w:p>
    <w:p w:rsidR="58BF6990" w:rsidRPr="0014158F" w:rsidRDefault="20FCCE06" w:rsidP="4D5B107A">
      <w:pPr>
        <w:rPr>
          <w:rFonts w:eastAsia="Times New Roman"/>
          <w:noProof/>
          <w:color w:val="000000" w:themeColor="text1"/>
        </w:rPr>
      </w:pPr>
      <w:r w:rsidRPr="0014158F">
        <w:rPr>
          <w:rFonts w:eastAsia="Times New Roman"/>
          <w:noProof/>
          <w:color w:val="000000" w:themeColor="text1"/>
        </w:rPr>
        <w:t xml:space="preserve">(f) where applicable, coordinate enforcement measures adopted by the </w:t>
      </w:r>
      <w:r w:rsidR="6EAE7213" w:rsidRPr="0014158F">
        <w:rPr>
          <w:rFonts w:eastAsia="Times New Roman"/>
          <w:noProof/>
          <w:color w:val="000000" w:themeColor="text1"/>
        </w:rPr>
        <w:t>enforceme</w:t>
      </w:r>
      <w:r w:rsidRPr="0014158F">
        <w:rPr>
          <w:rFonts w:eastAsia="Times New Roman"/>
          <w:noProof/>
          <w:color w:val="000000" w:themeColor="text1"/>
        </w:rPr>
        <w:t>nt authorities concerned;</w:t>
      </w:r>
    </w:p>
    <w:p w:rsidR="58BF6990" w:rsidRPr="0014158F" w:rsidRDefault="20FCCE06">
      <w:pPr>
        <w:rPr>
          <w:rFonts w:eastAsia="Times New Roman"/>
          <w:noProof/>
          <w:color w:val="000000" w:themeColor="text1"/>
        </w:rPr>
      </w:pPr>
      <w:r w:rsidRPr="0014158F">
        <w:rPr>
          <w:rFonts w:eastAsia="Times New Roman"/>
          <w:noProof/>
          <w:color w:val="000000" w:themeColor="text1"/>
        </w:rPr>
        <w:t xml:space="preserve">(g) coordinate requests for mutual assistance submitted by the </w:t>
      </w:r>
      <w:r w:rsidR="34A88425" w:rsidRPr="0014158F">
        <w:rPr>
          <w:rFonts w:eastAsia="Times New Roman"/>
          <w:noProof/>
          <w:color w:val="000000" w:themeColor="text1"/>
        </w:rPr>
        <w:t>enforcement</w:t>
      </w:r>
      <w:r w:rsidRPr="0014158F">
        <w:rPr>
          <w:rFonts w:eastAsia="Times New Roman"/>
          <w:noProof/>
          <w:color w:val="000000" w:themeColor="text1"/>
        </w:rPr>
        <w:t xml:space="preserve"> authorities concerned pursuant to Chapter </w:t>
      </w:r>
      <w:r w:rsidR="00E94E88" w:rsidRPr="0014158F">
        <w:rPr>
          <w:rFonts w:eastAsia="Times New Roman"/>
          <w:noProof/>
          <w:color w:val="000000" w:themeColor="text1"/>
        </w:rPr>
        <w:t>III</w:t>
      </w:r>
      <w:r w:rsidRPr="0014158F">
        <w:rPr>
          <w:rFonts w:eastAsia="Times New Roman"/>
          <w:noProof/>
          <w:color w:val="000000" w:themeColor="text1"/>
        </w:rPr>
        <w:t xml:space="preserve">. </w:t>
      </w:r>
    </w:p>
    <w:p w:rsidR="00C37EB9" w:rsidRPr="0014158F" w:rsidRDefault="00C37EB9">
      <w:pPr>
        <w:rPr>
          <w:rFonts w:eastAsia="Times New Roman"/>
          <w:noProof/>
          <w:color w:val="000000" w:themeColor="text1"/>
        </w:rPr>
      </w:pPr>
    </w:p>
    <w:p w:rsidR="58BF6990" w:rsidRPr="0014158F" w:rsidRDefault="20FCCE06" w:rsidP="43356538">
      <w:pPr>
        <w:rPr>
          <w:i/>
          <w:iCs/>
          <w:noProof/>
          <w:color w:val="000000" w:themeColor="text1"/>
        </w:rPr>
      </w:pPr>
      <w:r w:rsidRPr="0014158F">
        <w:rPr>
          <w:rFonts w:eastAsia="Times New Roman"/>
          <w:noProof/>
          <w:color w:val="000000" w:themeColor="text1"/>
        </w:rPr>
        <w:t xml:space="preserve">2. The coordinator shall not be held responsible for the </w:t>
      </w:r>
      <w:r w:rsidR="6105EFA7" w:rsidRPr="0014158F">
        <w:rPr>
          <w:rFonts w:eastAsia="Times New Roman"/>
          <w:noProof/>
          <w:color w:val="000000" w:themeColor="text1"/>
        </w:rPr>
        <w:t>actions</w:t>
      </w:r>
      <w:r w:rsidRPr="0014158F">
        <w:rPr>
          <w:rFonts w:eastAsia="Times New Roman"/>
          <w:noProof/>
          <w:color w:val="000000" w:themeColor="text1"/>
        </w:rPr>
        <w:t xml:space="preserve"> or the omissions of </w:t>
      </w:r>
      <w:r w:rsidR="00F273CB" w:rsidRPr="0014158F">
        <w:rPr>
          <w:rFonts w:eastAsia="Times New Roman"/>
          <w:noProof/>
          <w:color w:val="000000" w:themeColor="text1"/>
        </w:rPr>
        <w:t>the</w:t>
      </w:r>
      <w:r w:rsidRPr="0014158F">
        <w:rPr>
          <w:rFonts w:eastAsia="Times New Roman"/>
          <w:noProof/>
          <w:color w:val="000000" w:themeColor="text1"/>
        </w:rPr>
        <w:t xml:space="preserve"> </w:t>
      </w:r>
      <w:r w:rsidR="00D41E9C" w:rsidRPr="0014158F">
        <w:rPr>
          <w:rFonts w:eastAsia="Times New Roman"/>
          <w:noProof/>
          <w:color w:val="000000" w:themeColor="text1"/>
        </w:rPr>
        <w:t>other</w:t>
      </w:r>
      <w:r w:rsidRPr="0014158F">
        <w:rPr>
          <w:rFonts w:eastAsia="Times New Roman"/>
          <w:noProof/>
          <w:color w:val="000000" w:themeColor="text1"/>
        </w:rPr>
        <w:t xml:space="preserve"> </w:t>
      </w:r>
      <w:r w:rsidR="353F70E9" w:rsidRPr="0014158F">
        <w:rPr>
          <w:rFonts w:eastAsia="Times New Roman"/>
          <w:noProof/>
          <w:color w:val="000000" w:themeColor="text1"/>
        </w:rPr>
        <w:t>enforcement</w:t>
      </w:r>
      <w:r w:rsidRPr="0014158F">
        <w:rPr>
          <w:rFonts w:eastAsia="Times New Roman"/>
          <w:noProof/>
          <w:color w:val="000000" w:themeColor="text1"/>
        </w:rPr>
        <w:t xml:space="preserve"> authorities concerned when they make use of the powers set out in Article </w:t>
      </w:r>
      <w:r w:rsidR="6E4C0674" w:rsidRPr="0014158F">
        <w:rPr>
          <w:rFonts w:eastAsia="Times New Roman"/>
          <w:noProof/>
          <w:color w:val="000000" w:themeColor="text1"/>
        </w:rPr>
        <w:t>6 of Directive (EU) 2019/63</w:t>
      </w:r>
      <w:r w:rsidR="00C940B5" w:rsidRPr="0014158F">
        <w:rPr>
          <w:rFonts w:eastAsia="Times New Roman"/>
          <w:noProof/>
          <w:color w:val="000000" w:themeColor="text1"/>
        </w:rPr>
        <w:t>3</w:t>
      </w:r>
      <w:r w:rsidR="005F4995" w:rsidRPr="0014158F">
        <w:rPr>
          <w:rFonts w:eastAsia="Times New Roman"/>
          <w:noProof/>
          <w:color w:val="000000" w:themeColor="text1"/>
        </w:rPr>
        <w:t xml:space="preserve"> and </w:t>
      </w:r>
      <w:r w:rsidR="00704E67" w:rsidRPr="0014158F">
        <w:rPr>
          <w:rFonts w:eastAsia="Times New Roman"/>
          <w:noProof/>
          <w:color w:val="000000" w:themeColor="text1"/>
        </w:rPr>
        <w:t>in</w:t>
      </w:r>
      <w:r w:rsidR="009B09AC" w:rsidRPr="0014158F">
        <w:rPr>
          <w:rFonts w:eastAsia="Times New Roman"/>
          <w:noProof/>
          <w:color w:val="000000" w:themeColor="text1"/>
        </w:rPr>
        <w:t xml:space="preserve"> </w:t>
      </w:r>
      <w:r w:rsidR="005F4995" w:rsidRPr="0014158F">
        <w:rPr>
          <w:rFonts w:eastAsia="Times New Roman"/>
          <w:noProof/>
          <w:color w:val="000000" w:themeColor="text1"/>
        </w:rPr>
        <w:t xml:space="preserve">the </w:t>
      </w:r>
      <w:r w:rsidR="0077414C" w:rsidRPr="0014158F">
        <w:rPr>
          <w:rFonts w:eastAsia="Times New Roman"/>
          <w:noProof/>
          <w:color w:val="000000" w:themeColor="text1"/>
        </w:rPr>
        <w:t xml:space="preserve">rules </w:t>
      </w:r>
      <w:r w:rsidR="00D41E9C" w:rsidRPr="0014158F">
        <w:rPr>
          <w:rFonts w:eastAsia="Times New Roman"/>
          <w:noProof/>
          <w:color w:val="000000" w:themeColor="text1"/>
        </w:rPr>
        <w:t>laid down in this Regulation</w:t>
      </w:r>
      <w:r w:rsidRPr="0014158F">
        <w:rPr>
          <w:rFonts w:eastAsia="Times New Roman"/>
          <w:noProof/>
          <w:color w:val="000000" w:themeColor="text1"/>
        </w:rPr>
        <w:t xml:space="preserve">. </w:t>
      </w:r>
    </w:p>
    <w:p w:rsidR="00A934ED" w:rsidRPr="0014158F" w:rsidRDefault="006A453A" w:rsidP="005C6DC7">
      <w:pPr>
        <w:pStyle w:val="Titrearticle"/>
        <w:rPr>
          <w:noProof/>
          <w:color w:val="000000" w:themeColor="text1"/>
        </w:rPr>
      </w:pPr>
      <w:r w:rsidRPr="0014158F">
        <w:rPr>
          <w:noProof/>
          <w:color w:val="000000" w:themeColor="text1"/>
        </w:rPr>
        <w:t xml:space="preserve">Article </w:t>
      </w:r>
      <w:r w:rsidR="00F32F03" w:rsidRPr="0014158F">
        <w:rPr>
          <w:noProof/>
          <w:color w:val="000000" w:themeColor="text1"/>
        </w:rPr>
        <w:t>19</w:t>
      </w:r>
    </w:p>
    <w:p w:rsidR="006A453A" w:rsidRPr="0014158F" w:rsidRDefault="007223AA" w:rsidP="006A453A">
      <w:pPr>
        <w:jc w:val="center"/>
        <w:rPr>
          <w:b/>
          <w:bCs/>
          <w:noProof/>
          <w:color w:val="000000" w:themeColor="text1"/>
        </w:rPr>
      </w:pPr>
      <w:r w:rsidRPr="0014158F">
        <w:rPr>
          <w:b/>
          <w:bCs/>
          <w:noProof/>
          <w:color w:val="000000" w:themeColor="text1"/>
        </w:rPr>
        <w:t>Alerts</w:t>
      </w:r>
    </w:p>
    <w:p w:rsidR="007223AA" w:rsidRPr="0014158F" w:rsidRDefault="007223AA" w:rsidP="007223AA">
      <w:pPr>
        <w:rPr>
          <w:noProof/>
          <w:color w:val="000000" w:themeColor="text1"/>
        </w:rPr>
      </w:pPr>
      <w:r w:rsidRPr="0014158F">
        <w:rPr>
          <w:noProof/>
          <w:color w:val="000000" w:themeColor="text1"/>
        </w:rPr>
        <w:t xml:space="preserve">1. An enforcement authority shall without delay </w:t>
      </w:r>
      <w:r w:rsidR="0030659D" w:rsidRPr="0014158F">
        <w:rPr>
          <w:noProof/>
          <w:color w:val="000000" w:themeColor="text1"/>
        </w:rPr>
        <w:t xml:space="preserve">alert </w:t>
      </w:r>
      <w:r w:rsidRPr="0014158F">
        <w:rPr>
          <w:noProof/>
          <w:color w:val="000000" w:themeColor="text1"/>
        </w:rPr>
        <w:t>the Commission and</w:t>
      </w:r>
      <w:r w:rsidR="004002D3" w:rsidRPr="0014158F">
        <w:rPr>
          <w:noProof/>
          <w:color w:val="000000" w:themeColor="text1"/>
        </w:rPr>
        <w:t xml:space="preserve"> the</w:t>
      </w:r>
      <w:r w:rsidRPr="0014158F">
        <w:rPr>
          <w:noProof/>
          <w:color w:val="000000" w:themeColor="text1"/>
        </w:rPr>
        <w:t xml:space="preserve"> other enforcement </w:t>
      </w:r>
      <w:r w:rsidR="00CF2D11" w:rsidRPr="0014158F">
        <w:rPr>
          <w:noProof/>
          <w:color w:val="000000" w:themeColor="text1"/>
        </w:rPr>
        <w:t xml:space="preserve">authorities </w:t>
      </w:r>
      <w:r w:rsidRPr="0014158F">
        <w:rPr>
          <w:noProof/>
          <w:color w:val="000000" w:themeColor="text1"/>
        </w:rPr>
        <w:t xml:space="preserve">that a widespread </w:t>
      </w:r>
      <w:r w:rsidR="00B8293E" w:rsidRPr="0014158F">
        <w:rPr>
          <w:noProof/>
          <w:color w:val="000000" w:themeColor="text1"/>
        </w:rPr>
        <w:t>unfair trading practice with a cross-border dimension</w:t>
      </w:r>
      <w:r w:rsidRPr="0014158F">
        <w:rPr>
          <w:noProof/>
          <w:color w:val="000000" w:themeColor="text1"/>
        </w:rPr>
        <w:t xml:space="preserve"> </w:t>
      </w:r>
      <w:r w:rsidR="00DB59A7" w:rsidRPr="0014158F">
        <w:rPr>
          <w:noProof/>
          <w:color w:val="000000" w:themeColor="text1"/>
        </w:rPr>
        <w:t>may be</w:t>
      </w:r>
      <w:r w:rsidRPr="0014158F">
        <w:rPr>
          <w:noProof/>
          <w:color w:val="000000" w:themeColor="text1"/>
        </w:rPr>
        <w:t xml:space="preserve"> taking place.</w:t>
      </w:r>
    </w:p>
    <w:p w:rsidR="007223AA" w:rsidRPr="0014158F" w:rsidRDefault="007223AA" w:rsidP="007223AA">
      <w:pPr>
        <w:rPr>
          <w:noProof/>
          <w:color w:val="000000" w:themeColor="text1"/>
        </w:rPr>
      </w:pPr>
      <w:r w:rsidRPr="0014158F">
        <w:rPr>
          <w:noProof/>
          <w:color w:val="000000" w:themeColor="text1"/>
        </w:rPr>
        <w:t>2.</w:t>
      </w:r>
      <w:r w:rsidR="003F7893" w:rsidRPr="0014158F">
        <w:rPr>
          <w:noProof/>
          <w:color w:val="000000" w:themeColor="text1"/>
        </w:rPr>
        <w:t xml:space="preserve"> </w:t>
      </w:r>
      <w:r w:rsidR="001F517B" w:rsidRPr="0014158F">
        <w:rPr>
          <w:noProof/>
          <w:color w:val="000000" w:themeColor="text1"/>
        </w:rPr>
        <w:t xml:space="preserve">The enforcement authority shall, </w:t>
      </w:r>
      <w:r w:rsidR="00867A2B" w:rsidRPr="0014158F">
        <w:rPr>
          <w:noProof/>
          <w:color w:val="000000" w:themeColor="text1"/>
        </w:rPr>
        <w:t>w</w:t>
      </w:r>
      <w:r w:rsidRPr="0014158F">
        <w:rPr>
          <w:noProof/>
          <w:color w:val="000000" w:themeColor="text1"/>
        </w:rPr>
        <w:t xml:space="preserve">hen </w:t>
      </w:r>
      <w:r w:rsidR="00867A2B" w:rsidRPr="0014158F">
        <w:rPr>
          <w:noProof/>
          <w:color w:val="000000" w:themeColor="text1"/>
        </w:rPr>
        <w:t>issuing a</w:t>
      </w:r>
      <w:r w:rsidR="0030659D" w:rsidRPr="0014158F">
        <w:rPr>
          <w:noProof/>
          <w:color w:val="000000" w:themeColor="text1"/>
        </w:rPr>
        <w:t>n alert</w:t>
      </w:r>
      <w:r w:rsidR="009B76A1" w:rsidRPr="0014158F">
        <w:rPr>
          <w:noProof/>
          <w:color w:val="000000" w:themeColor="text1"/>
        </w:rPr>
        <w:t xml:space="preserve"> </w:t>
      </w:r>
      <w:r w:rsidR="00867A2B" w:rsidRPr="0014158F">
        <w:rPr>
          <w:noProof/>
          <w:color w:val="000000" w:themeColor="text1"/>
        </w:rPr>
        <w:t xml:space="preserve">referred to in </w:t>
      </w:r>
      <w:r w:rsidRPr="0014158F">
        <w:rPr>
          <w:noProof/>
          <w:color w:val="000000" w:themeColor="text1"/>
        </w:rPr>
        <w:t xml:space="preserve">paragraph 1, provide information about the suspected </w:t>
      </w:r>
      <w:r w:rsidR="00B531D1" w:rsidRPr="0014158F">
        <w:rPr>
          <w:noProof/>
          <w:color w:val="000000" w:themeColor="text1"/>
        </w:rPr>
        <w:t xml:space="preserve">widespread </w:t>
      </w:r>
      <w:r w:rsidR="00B8293E" w:rsidRPr="0014158F">
        <w:rPr>
          <w:noProof/>
          <w:color w:val="000000" w:themeColor="text1"/>
        </w:rPr>
        <w:t xml:space="preserve">unfair trading practice with a cross-border dimension </w:t>
      </w:r>
      <w:r w:rsidRPr="0014158F">
        <w:rPr>
          <w:noProof/>
          <w:color w:val="000000" w:themeColor="text1"/>
        </w:rPr>
        <w:t xml:space="preserve">covered by this Regulation, </w:t>
      </w:r>
      <w:r w:rsidR="0069782B" w:rsidRPr="0014158F">
        <w:rPr>
          <w:noProof/>
          <w:color w:val="000000" w:themeColor="text1"/>
        </w:rPr>
        <w:t>including</w:t>
      </w:r>
      <w:r w:rsidRPr="0014158F">
        <w:rPr>
          <w:noProof/>
          <w:color w:val="000000" w:themeColor="text1"/>
        </w:rPr>
        <w:t>, the following:</w:t>
      </w:r>
    </w:p>
    <w:p w:rsidR="007223AA" w:rsidRPr="0014158F" w:rsidRDefault="007223AA" w:rsidP="007223AA">
      <w:pPr>
        <w:rPr>
          <w:noProof/>
          <w:color w:val="000000" w:themeColor="text1"/>
        </w:rPr>
      </w:pPr>
      <w:r w:rsidRPr="0014158F">
        <w:rPr>
          <w:noProof/>
          <w:color w:val="000000" w:themeColor="text1"/>
        </w:rPr>
        <w:t xml:space="preserve">(a) a description of the </w:t>
      </w:r>
      <w:r w:rsidR="00B531D1" w:rsidRPr="0014158F">
        <w:rPr>
          <w:noProof/>
          <w:color w:val="000000" w:themeColor="text1"/>
        </w:rPr>
        <w:t xml:space="preserve">widespread </w:t>
      </w:r>
      <w:r w:rsidR="00FB4663" w:rsidRPr="0014158F">
        <w:rPr>
          <w:noProof/>
          <w:color w:val="000000" w:themeColor="text1"/>
        </w:rPr>
        <w:t>unfair trading practice with a cross-border dimension</w:t>
      </w:r>
      <w:r w:rsidRPr="0014158F">
        <w:rPr>
          <w:noProof/>
          <w:color w:val="000000" w:themeColor="text1"/>
        </w:rPr>
        <w:t>;</w:t>
      </w:r>
    </w:p>
    <w:p w:rsidR="007223AA" w:rsidRPr="0014158F" w:rsidRDefault="007223AA" w:rsidP="007223AA">
      <w:pPr>
        <w:rPr>
          <w:noProof/>
          <w:color w:val="000000" w:themeColor="text1"/>
        </w:rPr>
      </w:pPr>
      <w:r w:rsidRPr="0014158F">
        <w:rPr>
          <w:noProof/>
          <w:color w:val="000000" w:themeColor="text1"/>
        </w:rPr>
        <w:t>(b) details of the subject matter of the</w:t>
      </w:r>
      <w:r w:rsidR="00B531D1" w:rsidRPr="0014158F">
        <w:rPr>
          <w:noProof/>
          <w:color w:val="000000" w:themeColor="text1"/>
        </w:rPr>
        <w:t xml:space="preserve"> widespread </w:t>
      </w:r>
      <w:r w:rsidR="00FB4663" w:rsidRPr="0014158F">
        <w:rPr>
          <w:noProof/>
          <w:color w:val="000000" w:themeColor="text1"/>
        </w:rPr>
        <w:t>unfair trading practice with a cross-border dimension</w:t>
      </w:r>
      <w:r w:rsidRPr="0014158F">
        <w:rPr>
          <w:noProof/>
          <w:color w:val="000000" w:themeColor="text1"/>
        </w:rPr>
        <w:t>;</w:t>
      </w:r>
    </w:p>
    <w:p w:rsidR="007223AA" w:rsidRPr="0014158F" w:rsidRDefault="007223AA" w:rsidP="007223AA">
      <w:pPr>
        <w:rPr>
          <w:noProof/>
          <w:color w:val="000000" w:themeColor="text1"/>
        </w:rPr>
      </w:pPr>
      <w:r w:rsidRPr="0014158F">
        <w:rPr>
          <w:noProof/>
          <w:color w:val="000000" w:themeColor="text1"/>
        </w:rPr>
        <w:t>(c) the Member States concerned or possibly concerned by the</w:t>
      </w:r>
      <w:r w:rsidR="00B531D1" w:rsidRPr="0014158F">
        <w:rPr>
          <w:noProof/>
          <w:color w:val="000000" w:themeColor="text1"/>
        </w:rPr>
        <w:t xml:space="preserve"> widespread </w:t>
      </w:r>
      <w:r w:rsidR="00FB4663" w:rsidRPr="0014158F">
        <w:rPr>
          <w:noProof/>
          <w:color w:val="000000" w:themeColor="text1"/>
        </w:rPr>
        <w:t>unfair trading practice with a cross-border dimension</w:t>
      </w:r>
      <w:r w:rsidRPr="0014158F">
        <w:rPr>
          <w:noProof/>
          <w:color w:val="000000" w:themeColor="text1"/>
        </w:rPr>
        <w:t>;</w:t>
      </w:r>
    </w:p>
    <w:p w:rsidR="007223AA" w:rsidRPr="0014158F" w:rsidRDefault="007223AA" w:rsidP="007223AA">
      <w:pPr>
        <w:rPr>
          <w:noProof/>
          <w:color w:val="000000" w:themeColor="text1"/>
        </w:rPr>
      </w:pPr>
      <w:r w:rsidRPr="0014158F">
        <w:rPr>
          <w:noProof/>
          <w:color w:val="000000" w:themeColor="text1"/>
        </w:rPr>
        <w:t xml:space="preserve">(d) the identity of the buyer or buyers suspected of </w:t>
      </w:r>
      <w:r w:rsidR="0069782B" w:rsidRPr="0014158F">
        <w:rPr>
          <w:noProof/>
          <w:color w:val="000000" w:themeColor="text1"/>
        </w:rPr>
        <w:t>committing</w:t>
      </w:r>
      <w:r w:rsidRPr="0014158F">
        <w:rPr>
          <w:noProof/>
          <w:color w:val="000000" w:themeColor="text1"/>
        </w:rPr>
        <w:t xml:space="preserve"> the </w:t>
      </w:r>
      <w:r w:rsidR="00B531D1" w:rsidRPr="0014158F">
        <w:rPr>
          <w:noProof/>
          <w:color w:val="000000" w:themeColor="text1"/>
        </w:rPr>
        <w:t xml:space="preserve">widespread </w:t>
      </w:r>
      <w:r w:rsidR="00FB4663" w:rsidRPr="0014158F">
        <w:rPr>
          <w:noProof/>
          <w:color w:val="000000" w:themeColor="text1"/>
        </w:rPr>
        <w:t>unfair trading practice with a cross-border dimension</w:t>
      </w:r>
      <w:r w:rsidRPr="0014158F">
        <w:rPr>
          <w:noProof/>
          <w:color w:val="000000" w:themeColor="text1"/>
        </w:rPr>
        <w:t>;</w:t>
      </w:r>
    </w:p>
    <w:p w:rsidR="007223AA" w:rsidRPr="0014158F" w:rsidRDefault="3F90659F" w:rsidP="007223AA">
      <w:pPr>
        <w:rPr>
          <w:noProof/>
          <w:color w:val="000000" w:themeColor="text1"/>
        </w:rPr>
      </w:pPr>
      <w:r w:rsidRPr="0014158F">
        <w:rPr>
          <w:noProof/>
          <w:color w:val="000000" w:themeColor="text1"/>
        </w:rPr>
        <w:t>(e) the</w:t>
      </w:r>
      <w:r w:rsidR="6FEEC4B2" w:rsidRPr="0014158F">
        <w:rPr>
          <w:noProof/>
          <w:color w:val="000000" w:themeColor="text1"/>
        </w:rPr>
        <w:t xml:space="preserve"> unfair trading practice</w:t>
      </w:r>
      <w:r w:rsidR="65690B8A" w:rsidRPr="0014158F">
        <w:rPr>
          <w:noProof/>
          <w:color w:val="000000" w:themeColor="text1"/>
        </w:rPr>
        <w:t xml:space="preserve"> </w:t>
      </w:r>
      <w:r w:rsidR="76DBE195" w:rsidRPr="0014158F">
        <w:rPr>
          <w:noProof/>
          <w:color w:val="000000" w:themeColor="text1"/>
        </w:rPr>
        <w:t xml:space="preserve">concerned </w:t>
      </w:r>
      <w:r w:rsidR="65690B8A" w:rsidRPr="0014158F">
        <w:rPr>
          <w:noProof/>
          <w:color w:val="000000" w:themeColor="text1"/>
        </w:rPr>
        <w:t>under Directive (EU) 2019/633 and</w:t>
      </w:r>
      <w:r w:rsidRPr="0014158F">
        <w:rPr>
          <w:noProof/>
          <w:color w:val="000000" w:themeColor="text1"/>
        </w:rPr>
        <w:t xml:space="preserve"> by reference to national law;</w:t>
      </w:r>
    </w:p>
    <w:p w:rsidR="007223AA" w:rsidRPr="0014158F" w:rsidRDefault="007223AA" w:rsidP="007223AA">
      <w:pPr>
        <w:rPr>
          <w:noProof/>
          <w:color w:val="000000" w:themeColor="text1"/>
        </w:rPr>
      </w:pPr>
      <w:r w:rsidRPr="0014158F">
        <w:rPr>
          <w:noProof/>
          <w:color w:val="000000" w:themeColor="text1"/>
        </w:rPr>
        <w:t xml:space="preserve">(f) a description of any legal proceedings, enforcement measures or other measures taken concerning the </w:t>
      </w:r>
      <w:r w:rsidR="003877B8" w:rsidRPr="0014158F">
        <w:rPr>
          <w:noProof/>
          <w:color w:val="000000" w:themeColor="text1"/>
        </w:rPr>
        <w:t xml:space="preserve">widespread </w:t>
      </w:r>
      <w:r w:rsidR="00FB4663" w:rsidRPr="0014158F">
        <w:rPr>
          <w:noProof/>
          <w:color w:val="000000" w:themeColor="text1"/>
        </w:rPr>
        <w:t xml:space="preserve">unfair trading practice with a cross-border dimension </w:t>
      </w:r>
      <w:r w:rsidRPr="0014158F">
        <w:rPr>
          <w:noProof/>
          <w:color w:val="000000" w:themeColor="text1"/>
        </w:rPr>
        <w:t>and their dates and duration, as well as the status thereof;</w:t>
      </w:r>
    </w:p>
    <w:p w:rsidR="007223AA" w:rsidRPr="0014158F" w:rsidRDefault="007223AA" w:rsidP="007223AA">
      <w:pPr>
        <w:rPr>
          <w:noProof/>
          <w:color w:val="000000" w:themeColor="text1"/>
        </w:rPr>
      </w:pPr>
      <w:r w:rsidRPr="0014158F">
        <w:rPr>
          <w:noProof/>
          <w:color w:val="000000" w:themeColor="text1"/>
        </w:rPr>
        <w:t>(g) the identities of the enforcement authorities bringing the proceedings and taking other measures.</w:t>
      </w:r>
    </w:p>
    <w:p w:rsidR="007223AA" w:rsidRPr="0014158F" w:rsidRDefault="007223AA" w:rsidP="007223AA">
      <w:pPr>
        <w:rPr>
          <w:noProof/>
          <w:color w:val="000000" w:themeColor="text1"/>
        </w:rPr>
      </w:pPr>
      <w:r w:rsidRPr="0014158F">
        <w:rPr>
          <w:noProof/>
          <w:color w:val="000000" w:themeColor="text1"/>
        </w:rPr>
        <w:t xml:space="preserve">3. </w:t>
      </w:r>
      <w:r w:rsidR="00CC1D58" w:rsidRPr="0014158F">
        <w:rPr>
          <w:noProof/>
          <w:color w:val="000000" w:themeColor="text1"/>
        </w:rPr>
        <w:t>The enforcement authority may, w</w:t>
      </w:r>
      <w:r w:rsidRPr="0014158F">
        <w:rPr>
          <w:noProof/>
          <w:color w:val="000000" w:themeColor="text1"/>
        </w:rPr>
        <w:t xml:space="preserve">hen issuing an alert, </w:t>
      </w:r>
      <w:r w:rsidR="004E2662" w:rsidRPr="0014158F">
        <w:rPr>
          <w:noProof/>
          <w:color w:val="000000" w:themeColor="text1"/>
        </w:rPr>
        <w:t>request</w:t>
      </w:r>
      <w:r w:rsidRPr="0014158F">
        <w:rPr>
          <w:noProof/>
          <w:color w:val="000000" w:themeColor="text1"/>
        </w:rPr>
        <w:t xml:space="preserve"> enforcement authorities in other Member States to verify whether, based on information that is available or easily accessible to the relevant enforcement authorities, </w:t>
      </w:r>
      <w:r w:rsidR="0030659D" w:rsidRPr="0014158F">
        <w:rPr>
          <w:noProof/>
          <w:color w:val="000000" w:themeColor="text1"/>
        </w:rPr>
        <w:t xml:space="preserve">the same </w:t>
      </w:r>
      <w:r w:rsidR="00F273CB" w:rsidRPr="0014158F">
        <w:rPr>
          <w:noProof/>
          <w:color w:val="000000" w:themeColor="text1"/>
        </w:rPr>
        <w:t xml:space="preserve">widespread </w:t>
      </w:r>
      <w:r w:rsidR="0088238B" w:rsidRPr="0014158F">
        <w:rPr>
          <w:noProof/>
          <w:color w:val="000000" w:themeColor="text1"/>
        </w:rPr>
        <w:t>unfair trading practices</w:t>
      </w:r>
      <w:r w:rsidRPr="0014158F">
        <w:rPr>
          <w:noProof/>
          <w:color w:val="000000" w:themeColor="text1"/>
        </w:rPr>
        <w:t xml:space="preserve"> </w:t>
      </w:r>
      <w:r w:rsidR="00F273CB" w:rsidRPr="0014158F">
        <w:rPr>
          <w:noProof/>
          <w:color w:val="000000" w:themeColor="text1"/>
        </w:rPr>
        <w:t>may be</w:t>
      </w:r>
      <w:r w:rsidRPr="0014158F">
        <w:rPr>
          <w:noProof/>
          <w:color w:val="000000" w:themeColor="text1"/>
        </w:rPr>
        <w:t xml:space="preserve"> taking place in the territory of those other Member States or whether any</w:t>
      </w:r>
      <w:r w:rsidR="005437DD" w:rsidRPr="0014158F">
        <w:rPr>
          <w:noProof/>
          <w:color w:val="000000" w:themeColor="text1"/>
        </w:rPr>
        <w:t xml:space="preserve"> proceedings are pending or any</w:t>
      </w:r>
      <w:r w:rsidRPr="0014158F">
        <w:rPr>
          <w:noProof/>
          <w:color w:val="000000" w:themeColor="text1"/>
        </w:rPr>
        <w:t xml:space="preserve"> enforcement measures have already been taken against such </w:t>
      </w:r>
      <w:r w:rsidR="0088238B" w:rsidRPr="0014158F">
        <w:rPr>
          <w:noProof/>
          <w:color w:val="000000" w:themeColor="text1"/>
        </w:rPr>
        <w:t>unfair trading practices</w:t>
      </w:r>
      <w:r w:rsidRPr="0014158F">
        <w:rPr>
          <w:noProof/>
          <w:color w:val="000000" w:themeColor="text1"/>
        </w:rPr>
        <w:t xml:space="preserve"> in those Member States. </w:t>
      </w:r>
      <w:r w:rsidR="00621124" w:rsidRPr="0014158F">
        <w:rPr>
          <w:noProof/>
          <w:color w:val="000000" w:themeColor="text1"/>
        </w:rPr>
        <w:t xml:space="preserve">The </w:t>
      </w:r>
      <w:r w:rsidRPr="0014158F">
        <w:rPr>
          <w:noProof/>
          <w:color w:val="000000" w:themeColor="text1"/>
        </w:rPr>
        <w:t xml:space="preserve">enforcement authorities </w:t>
      </w:r>
      <w:r w:rsidR="00621124" w:rsidRPr="0014158F">
        <w:rPr>
          <w:noProof/>
          <w:color w:val="000000" w:themeColor="text1"/>
        </w:rPr>
        <w:t xml:space="preserve">in those other Member States </w:t>
      </w:r>
      <w:r w:rsidRPr="0014158F">
        <w:rPr>
          <w:noProof/>
          <w:color w:val="000000" w:themeColor="text1"/>
        </w:rPr>
        <w:t>shall reply to the request without delay.</w:t>
      </w:r>
    </w:p>
    <w:p w:rsidR="00D33866" w:rsidRPr="0014158F" w:rsidRDefault="00D33866" w:rsidP="005C6DC7">
      <w:pPr>
        <w:pStyle w:val="Titrearticle"/>
        <w:rPr>
          <w:noProof/>
          <w:color w:val="000000" w:themeColor="text1"/>
        </w:rPr>
      </w:pPr>
      <w:r w:rsidRPr="0014158F">
        <w:rPr>
          <w:noProof/>
          <w:color w:val="000000" w:themeColor="text1"/>
        </w:rPr>
        <w:t>Article 2</w:t>
      </w:r>
      <w:r w:rsidR="00F32F03" w:rsidRPr="0014158F">
        <w:rPr>
          <w:noProof/>
          <w:color w:val="000000" w:themeColor="text1"/>
        </w:rPr>
        <w:t>0</w:t>
      </w:r>
    </w:p>
    <w:p w:rsidR="00D33866" w:rsidRPr="0014158F" w:rsidRDefault="00D33866" w:rsidP="00D33866">
      <w:pPr>
        <w:jc w:val="center"/>
        <w:rPr>
          <w:b/>
          <w:bCs/>
          <w:noProof/>
          <w:color w:val="000000" w:themeColor="text1"/>
        </w:rPr>
      </w:pPr>
      <w:r w:rsidRPr="0014158F">
        <w:rPr>
          <w:b/>
          <w:bCs/>
          <w:noProof/>
          <w:color w:val="000000" w:themeColor="text1"/>
        </w:rPr>
        <w:t>Language arrangements</w:t>
      </w:r>
    </w:p>
    <w:p w:rsidR="00D33866" w:rsidRPr="0014158F" w:rsidRDefault="00D33866" w:rsidP="4D5B107A">
      <w:pPr>
        <w:rPr>
          <w:rFonts w:eastAsia="Times New Roman"/>
          <w:noProof/>
          <w:color w:val="000000" w:themeColor="text1"/>
        </w:rPr>
      </w:pPr>
      <w:r w:rsidRPr="0014158F">
        <w:rPr>
          <w:rFonts w:eastAsia="Times New Roman"/>
          <w:noProof/>
          <w:color w:val="000000" w:themeColor="text1"/>
        </w:rPr>
        <w:t>1. The languages used by the enforcement authorities for notifications, as well as for all other communications covered by this Chapter which are linked to the coordinated actions</w:t>
      </w:r>
      <w:r w:rsidR="00621124" w:rsidRPr="0014158F">
        <w:rPr>
          <w:rFonts w:eastAsia="Times New Roman"/>
          <w:noProof/>
          <w:color w:val="000000" w:themeColor="text1"/>
        </w:rPr>
        <w:t>,</w:t>
      </w:r>
      <w:r w:rsidRPr="0014158F">
        <w:rPr>
          <w:rFonts w:eastAsia="Times New Roman"/>
          <w:noProof/>
          <w:color w:val="000000" w:themeColor="text1"/>
        </w:rPr>
        <w:t xml:space="preserve"> shall be agreed upon by the enforcement authorities concerned. </w:t>
      </w:r>
    </w:p>
    <w:p w:rsidR="00D33866" w:rsidRPr="0014158F" w:rsidRDefault="60C86083" w:rsidP="23BA36CE">
      <w:pPr>
        <w:rPr>
          <w:rFonts w:eastAsia="Times New Roman"/>
          <w:noProof/>
          <w:color w:val="000000" w:themeColor="text1"/>
        </w:rPr>
      </w:pPr>
      <w:r w:rsidRPr="0014158F">
        <w:rPr>
          <w:rFonts w:eastAsia="Times New Roman"/>
          <w:noProof/>
          <w:color w:val="000000" w:themeColor="text1"/>
        </w:rPr>
        <w:t>2. If no agreement can be reached between the enforcement authorities concerned, notifications and other communications shall be sent in the official language or one of the official languages of the Member State making the notification or other communication.</w:t>
      </w:r>
    </w:p>
    <w:p w:rsidR="00F47007" w:rsidRPr="0014158F" w:rsidRDefault="00F47007" w:rsidP="4895A4B8">
      <w:pPr>
        <w:jc w:val="center"/>
        <w:rPr>
          <w:i/>
          <w:iCs/>
          <w:noProof/>
          <w:color w:val="000000" w:themeColor="text1"/>
        </w:rPr>
      </w:pPr>
    </w:p>
    <w:p w:rsidR="00E867C3" w:rsidRPr="0014158F" w:rsidRDefault="00E867C3" w:rsidP="001366BE">
      <w:pPr>
        <w:jc w:val="center"/>
        <w:rPr>
          <w:b/>
          <w:noProof/>
          <w:color w:val="000000" w:themeColor="text1"/>
        </w:rPr>
      </w:pPr>
      <w:r w:rsidRPr="0014158F">
        <w:rPr>
          <w:b/>
          <w:noProof/>
          <w:color w:val="000000" w:themeColor="text1"/>
        </w:rPr>
        <w:t>CHAPTER V</w:t>
      </w:r>
    </w:p>
    <w:p w:rsidR="0070785E" w:rsidRPr="0014158F" w:rsidRDefault="00321847" w:rsidP="00321847">
      <w:pPr>
        <w:jc w:val="center"/>
        <w:rPr>
          <w:b/>
          <w:noProof/>
          <w:color w:val="000000" w:themeColor="text1"/>
          <w:lang w:val="en-IE"/>
        </w:rPr>
      </w:pPr>
      <w:r w:rsidRPr="0014158F">
        <w:rPr>
          <w:b/>
          <w:noProof/>
          <w:color w:val="000000" w:themeColor="text1"/>
        </w:rPr>
        <w:t>F</w:t>
      </w:r>
      <w:r w:rsidR="007D1C62" w:rsidRPr="0014158F">
        <w:rPr>
          <w:b/>
          <w:noProof/>
          <w:color w:val="000000" w:themeColor="text1"/>
          <w:szCs w:val="24"/>
          <w:lang w:val="en-IE"/>
        </w:rPr>
        <w:t xml:space="preserve">PROCEDURAL </w:t>
      </w:r>
      <w:r w:rsidR="00C07364" w:rsidRPr="0014158F">
        <w:rPr>
          <w:b/>
          <w:noProof/>
          <w:color w:val="000000" w:themeColor="text1"/>
          <w:szCs w:val="24"/>
          <w:lang w:val="en-IE"/>
        </w:rPr>
        <w:t>PROVISIONS</w:t>
      </w:r>
    </w:p>
    <w:p w:rsidR="00A27E5F" w:rsidRPr="0014158F" w:rsidRDefault="6DAABC2E" w:rsidP="005C6DC7">
      <w:pPr>
        <w:pStyle w:val="Titrearticle"/>
        <w:rPr>
          <w:noProof/>
          <w:color w:val="000000" w:themeColor="text1"/>
        </w:rPr>
      </w:pPr>
      <w:r w:rsidRPr="0014158F">
        <w:rPr>
          <w:noProof/>
          <w:color w:val="000000" w:themeColor="text1"/>
        </w:rPr>
        <w:t>Article 2</w:t>
      </w:r>
      <w:r w:rsidR="00F560FD" w:rsidRPr="0014158F">
        <w:rPr>
          <w:noProof/>
          <w:color w:val="000000" w:themeColor="text1"/>
        </w:rPr>
        <w:t>1</w:t>
      </w:r>
    </w:p>
    <w:p w:rsidR="00280B19" w:rsidRPr="0014158F" w:rsidRDefault="360C51FC" w:rsidP="00280B19">
      <w:pPr>
        <w:jc w:val="center"/>
        <w:rPr>
          <w:rFonts w:eastAsia="Times New Roman"/>
          <w:noProof/>
          <w:color w:val="000000" w:themeColor="text1"/>
          <w:szCs w:val="24"/>
        </w:rPr>
      </w:pPr>
      <w:r w:rsidRPr="0014158F">
        <w:rPr>
          <w:rFonts w:eastAsia="Times New Roman"/>
          <w:b/>
          <w:bCs/>
          <w:noProof/>
          <w:color w:val="000000" w:themeColor="text1"/>
          <w:szCs w:val="24"/>
        </w:rPr>
        <w:t>Committee procedure</w:t>
      </w:r>
      <w:r w:rsidRPr="0014158F">
        <w:rPr>
          <w:rFonts w:eastAsia="Times New Roman"/>
          <w:noProof/>
          <w:color w:val="000000" w:themeColor="text1"/>
          <w:szCs w:val="24"/>
        </w:rPr>
        <w:t xml:space="preserve"> </w:t>
      </w:r>
    </w:p>
    <w:p w:rsidR="360C51FC" w:rsidRPr="0014158F" w:rsidRDefault="360C51FC" w:rsidP="001366BE">
      <w:pPr>
        <w:jc w:val="center"/>
        <w:rPr>
          <w:rFonts w:eastAsia="Times New Roman"/>
          <w:noProof/>
          <w:color w:val="000000" w:themeColor="text1"/>
          <w:szCs w:val="24"/>
        </w:rPr>
      </w:pPr>
    </w:p>
    <w:p w:rsidR="360C51FC" w:rsidRPr="0014158F" w:rsidRDefault="360C51FC" w:rsidP="002150E3">
      <w:pPr>
        <w:rPr>
          <w:rFonts w:eastAsia="Times New Roman"/>
          <w:noProof/>
          <w:color w:val="000000" w:themeColor="text1"/>
          <w:szCs w:val="24"/>
        </w:rPr>
      </w:pPr>
      <w:r w:rsidRPr="0014158F">
        <w:rPr>
          <w:rFonts w:eastAsia="Times New Roman"/>
          <w:noProof/>
          <w:color w:val="000000" w:themeColor="text1"/>
          <w:szCs w:val="24"/>
        </w:rPr>
        <w:t>1. The Commission shall be assisted by the Committee for the Common Organisation of the Agricultural Markets established by Article 229 of Regulation (EU) No 1308/2013</w:t>
      </w:r>
      <w:r w:rsidR="008468E8" w:rsidRPr="0014158F">
        <w:rPr>
          <w:rFonts w:eastAsia="Times New Roman"/>
          <w:noProof/>
          <w:color w:val="000000" w:themeColor="text1"/>
          <w:szCs w:val="24"/>
        </w:rPr>
        <w:t xml:space="preserve"> </w:t>
      </w:r>
      <w:r w:rsidR="008468E8" w:rsidRPr="0014158F">
        <w:rPr>
          <w:noProof/>
          <w:color w:val="000000" w:themeColor="text1"/>
        </w:rPr>
        <w:t>of the European Parliament and of the Council</w:t>
      </w:r>
      <w:r w:rsidR="008468E8" w:rsidRPr="0014158F">
        <w:rPr>
          <w:rStyle w:val="FootnoteReference0"/>
          <w:rFonts w:eastAsia="Times New Roman"/>
          <w:noProof/>
          <w:color w:val="000000" w:themeColor="text1"/>
          <w:szCs w:val="24"/>
        </w:rPr>
        <w:footnoteReference w:id="15"/>
      </w:r>
      <w:r w:rsidRPr="0014158F">
        <w:rPr>
          <w:rFonts w:eastAsia="Times New Roman"/>
          <w:noProof/>
          <w:color w:val="000000" w:themeColor="text1"/>
          <w:szCs w:val="24"/>
        </w:rPr>
        <w:t>. That Committee shall be a committee within the meaning of Regulation (EU) No 182/2011.</w:t>
      </w:r>
    </w:p>
    <w:p w:rsidR="360C51FC" w:rsidRPr="0014158F" w:rsidRDefault="360C51FC" w:rsidP="002150E3">
      <w:pPr>
        <w:rPr>
          <w:rFonts w:eastAsia="Times New Roman"/>
          <w:noProof/>
          <w:color w:val="000000" w:themeColor="text1"/>
          <w:szCs w:val="24"/>
        </w:rPr>
      </w:pPr>
      <w:r w:rsidRPr="0014158F">
        <w:rPr>
          <w:rFonts w:eastAsia="Times New Roman"/>
          <w:noProof/>
          <w:color w:val="000000" w:themeColor="text1"/>
          <w:szCs w:val="24"/>
        </w:rPr>
        <w:t>2. Where reference is made to this paragraph, Article 5 of Regulation (EU) No 182/2011 shall apply.</w:t>
      </w:r>
    </w:p>
    <w:p w:rsidR="00057A8D" w:rsidRPr="0014158F" w:rsidRDefault="00057A8D" w:rsidP="002150E3">
      <w:pPr>
        <w:rPr>
          <w:rFonts w:eastAsia="Times New Roman"/>
          <w:noProof/>
          <w:color w:val="000000" w:themeColor="text1"/>
          <w:szCs w:val="24"/>
        </w:rPr>
      </w:pPr>
    </w:p>
    <w:p w:rsidR="00057A8D" w:rsidRPr="0014158F" w:rsidRDefault="00057A8D" w:rsidP="00057A8D">
      <w:pPr>
        <w:jc w:val="center"/>
        <w:rPr>
          <w:b/>
          <w:bCs/>
          <w:noProof/>
          <w:color w:val="000000" w:themeColor="text1"/>
          <w:szCs w:val="24"/>
          <w:lang w:val="en-IE"/>
        </w:rPr>
      </w:pPr>
      <w:r w:rsidRPr="0014158F">
        <w:rPr>
          <w:b/>
          <w:bCs/>
          <w:noProof/>
          <w:color w:val="000000" w:themeColor="text1"/>
          <w:szCs w:val="24"/>
          <w:lang w:val="en-IE"/>
        </w:rPr>
        <w:t>CHAPTER VI</w:t>
      </w:r>
    </w:p>
    <w:p w:rsidR="00057A8D" w:rsidRPr="0014158F" w:rsidRDefault="00057A8D" w:rsidP="00057A8D">
      <w:pPr>
        <w:jc w:val="center"/>
        <w:rPr>
          <w:noProof/>
          <w:color w:val="000000" w:themeColor="text1"/>
          <w:lang w:val="en-IE"/>
        </w:rPr>
      </w:pPr>
      <w:r w:rsidRPr="0014158F">
        <w:rPr>
          <w:b/>
          <w:noProof/>
          <w:color w:val="000000" w:themeColor="text1"/>
          <w:szCs w:val="24"/>
          <w:lang w:val="en-IE"/>
        </w:rPr>
        <w:t>FINAL PROVISIONS</w:t>
      </w:r>
    </w:p>
    <w:p w:rsidR="00057A8D" w:rsidRPr="0014158F" w:rsidRDefault="00057A8D" w:rsidP="002150E3">
      <w:pPr>
        <w:rPr>
          <w:rFonts w:eastAsia="Times New Roman"/>
          <w:noProof/>
          <w:color w:val="000000" w:themeColor="text1"/>
          <w:szCs w:val="24"/>
        </w:rPr>
      </w:pPr>
    </w:p>
    <w:p w:rsidR="00A9519C" w:rsidRPr="0014158F" w:rsidRDefault="031AC71C" w:rsidP="4D5B107A">
      <w:pPr>
        <w:pStyle w:val="Titrearticle"/>
        <w:rPr>
          <w:noProof/>
          <w:color w:val="000000" w:themeColor="text1"/>
        </w:rPr>
      </w:pPr>
      <w:r w:rsidRPr="0014158F">
        <w:rPr>
          <w:noProof/>
          <w:color w:val="000000" w:themeColor="text1"/>
        </w:rPr>
        <w:t xml:space="preserve">Article </w:t>
      </w:r>
      <w:r w:rsidR="00F32F03" w:rsidRPr="0014158F">
        <w:rPr>
          <w:noProof/>
          <w:color w:val="000000" w:themeColor="text1"/>
        </w:rPr>
        <w:t>2</w:t>
      </w:r>
      <w:r w:rsidR="00F560FD" w:rsidRPr="0014158F">
        <w:rPr>
          <w:noProof/>
          <w:color w:val="000000" w:themeColor="text1"/>
        </w:rPr>
        <w:t>2</w:t>
      </w:r>
    </w:p>
    <w:p w:rsidR="46172489" w:rsidRPr="0014158F" w:rsidRDefault="46172489" w:rsidP="43356538">
      <w:pPr>
        <w:jc w:val="center"/>
        <w:rPr>
          <w:b/>
          <w:noProof/>
          <w:color w:val="000000" w:themeColor="text1"/>
        </w:rPr>
      </w:pPr>
      <w:r w:rsidRPr="0014158F">
        <w:rPr>
          <w:b/>
          <w:noProof/>
          <w:color w:val="000000" w:themeColor="text1"/>
        </w:rPr>
        <w:t>Entry into force</w:t>
      </w:r>
      <w:r w:rsidR="006A544F" w:rsidRPr="0014158F">
        <w:rPr>
          <w:b/>
          <w:noProof/>
          <w:color w:val="000000" w:themeColor="text1"/>
        </w:rPr>
        <w:t xml:space="preserve"> and application</w:t>
      </w:r>
    </w:p>
    <w:p w:rsidR="00A9519C" w:rsidRPr="0014158F" w:rsidRDefault="031AC71C" w:rsidP="00A40F88">
      <w:pPr>
        <w:rPr>
          <w:noProof/>
          <w:color w:val="000000" w:themeColor="text1"/>
        </w:rPr>
      </w:pPr>
      <w:r w:rsidRPr="0014158F">
        <w:rPr>
          <w:noProof/>
          <w:color w:val="000000" w:themeColor="text1"/>
        </w:rPr>
        <w:t xml:space="preserve">This Regulation shall enter into force on the </w:t>
      </w:r>
      <w:r w:rsidR="584AAA25" w:rsidRPr="0014158F">
        <w:rPr>
          <w:noProof/>
          <w:color w:val="000000" w:themeColor="text1"/>
        </w:rPr>
        <w:t xml:space="preserve">twentieth </w:t>
      </w:r>
      <w:r w:rsidRPr="0014158F">
        <w:rPr>
          <w:noProof/>
          <w:color w:val="000000" w:themeColor="text1"/>
        </w:rPr>
        <w:t xml:space="preserve">day following that of its publication in the </w:t>
      </w:r>
      <w:r w:rsidRPr="0014158F">
        <w:rPr>
          <w:i/>
          <w:iCs/>
          <w:noProof/>
          <w:color w:val="000000" w:themeColor="text1"/>
        </w:rPr>
        <w:t>Official Journal of the European Union</w:t>
      </w:r>
      <w:r w:rsidRPr="0014158F">
        <w:rPr>
          <w:noProof/>
          <w:color w:val="000000" w:themeColor="text1"/>
        </w:rPr>
        <w:t>.</w:t>
      </w:r>
    </w:p>
    <w:p w:rsidR="009C24C1" w:rsidRPr="0014158F" w:rsidRDefault="2B3FD50B" w:rsidP="00A40F88">
      <w:pPr>
        <w:rPr>
          <w:noProof/>
          <w:color w:val="000000" w:themeColor="text1"/>
        </w:rPr>
      </w:pPr>
      <w:r w:rsidRPr="0014158F">
        <w:rPr>
          <w:noProof/>
          <w:color w:val="000000" w:themeColor="text1"/>
        </w:rPr>
        <w:t xml:space="preserve">It shall apply from </w:t>
      </w:r>
      <w:r w:rsidR="0011229E" w:rsidRPr="0014158F">
        <w:rPr>
          <w:noProof/>
          <w:color w:val="000000" w:themeColor="text1"/>
        </w:rPr>
        <w:t>[+ 1 year from the adoption].</w:t>
      </w:r>
    </w:p>
    <w:p w:rsidR="00A9519C" w:rsidRPr="0014158F" w:rsidRDefault="00A9519C" w:rsidP="00A40F88">
      <w:pPr>
        <w:pStyle w:val="Applicationdirecte"/>
        <w:rPr>
          <w:noProof/>
          <w:color w:val="000000" w:themeColor="text1"/>
        </w:rPr>
      </w:pPr>
      <w:r w:rsidRPr="0014158F">
        <w:rPr>
          <w:noProof/>
          <w:color w:val="000000" w:themeColor="text1"/>
        </w:rPr>
        <w:t>This Regulation shall be binding in its entirety and directly applicable in all Member States.</w:t>
      </w:r>
    </w:p>
    <w:p w:rsidR="00A9519C" w:rsidRPr="0014158F" w:rsidRDefault="00A5469B" w:rsidP="00654ED9">
      <w:pPr>
        <w:pStyle w:val="Fait"/>
        <w:rPr>
          <w:noProof/>
        </w:rPr>
      </w:pPr>
      <w:r>
        <w:rPr>
          <w:noProof/>
        </w:rPr>
        <w:t>Done at Brussels,</w:t>
      </w:r>
    </w:p>
    <w:p w:rsidR="00A9519C" w:rsidRPr="0014158F" w:rsidRDefault="00A9519C" w:rsidP="00654ED9">
      <w:pPr>
        <w:pStyle w:val="Institutionquisigne"/>
        <w:rPr>
          <w:noProof/>
          <w:color w:val="000000" w:themeColor="text1"/>
        </w:rPr>
      </w:pPr>
      <w:r w:rsidRPr="0014158F">
        <w:rPr>
          <w:noProof/>
          <w:color w:val="000000" w:themeColor="text1"/>
        </w:rPr>
        <w:t>For the European Parliament</w:t>
      </w:r>
      <w:r w:rsidRPr="0014158F">
        <w:rPr>
          <w:noProof/>
          <w:color w:val="000000" w:themeColor="text1"/>
        </w:rPr>
        <w:tab/>
        <w:t>For the Council</w:t>
      </w:r>
    </w:p>
    <w:p w:rsidR="00A9519C" w:rsidRPr="00F87C8A" w:rsidRDefault="00A9519C" w:rsidP="00A9519C">
      <w:pPr>
        <w:pStyle w:val="Personnequisigne"/>
        <w:rPr>
          <w:noProof/>
          <w:color w:val="000000" w:themeColor="text1"/>
        </w:rPr>
      </w:pPr>
      <w:r w:rsidRPr="0014158F">
        <w:rPr>
          <w:noProof/>
          <w:color w:val="000000" w:themeColor="text1"/>
        </w:rPr>
        <w:t>The President</w:t>
      </w:r>
      <w:r w:rsidRPr="0014158F">
        <w:rPr>
          <w:noProof/>
          <w:color w:val="000000" w:themeColor="text1"/>
        </w:rPr>
        <w:tab/>
        <w:t>The President</w:t>
      </w:r>
    </w:p>
    <w:sectPr w:rsidR="00A9519C" w:rsidRPr="00F87C8A" w:rsidSect="0029163D">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8D1" w:rsidRDefault="002F68D1" w:rsidP="00A9519C">
      <w:pPr>
        <w:spacing w:before="0" w:after="0"/>
      </w:pPr>
      <w:r>
        <w:separator/>
      </w:r>
    </w:p>
  </w:endnote>
  <w:endnote w:type="continuationSeparator" w:id="0">
    <w:p w:rsidR="002F68D1" w:rsidRDefault="002F68D1" w:rsidP="00A9519C">
      <w:pPr>
        <w:spacing w:before="0" w:after="0"/>
      </w:pPr>
      <w:r>
        <w:continuationSeparator/>
      </w:r>
    </w:p>
  </w:endnote>
  <w:endnote w:type="continuationNotice" w:id="1">
    <w:p w:rsidR="002F68D1" w:rsidRDefault="002F68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63D" w:rsidRPr="0029163D" w:rsidRDefault="0029163D" w:rsidP="0029163D">
    <w:pPr>
      <w:pStyle w:val="Footer"/>
      <w:rPr>
        <w:rFonts w:ascii="Arial" w:hAnsi="Arial" w:cs="Arial"/>
        <w:b/>
        <w:sz w:val="48"/>
      </w:rPr>
    </w:pPr>
    <w:r w:rsidRPr="0029163D">
      <w:rPr>
        <w:rFonts w:ascii="Arial" w:hAnsi="Arial" w:cs="Arial"/>
        <w:b/>
        <w:sz w:val="48"/>
      </w:rPr>
      <w:t>EN</w:t>
    </w:r>
    <w:r w:rsidRPr="0029163D">
      <w:rPr>
        <w:rFonts w:ascii="Arial" w:hAnsi="Arial" w:cs="Arial"/>
        <w:b/>
        <w:sz w:val="48"/>
      </w:rPr>
      <w:tab/>
    </w:r>
    <w:r w:rsidRPr="0029163D">
      <w:rPr>
        <w:rFonts w:ascii="Arial" w:hAnsi="Arial" w:cs="Arial"/>
        <w:b/>
        <w:sz w:val="48"/>
      </w:rPr>
      <w:tab/>
    </w:r>
    <w:r w:rsidRPr="0029163D">
      <w:tab/>
    </w:r>
    <w:r w:rsidRPr="0029163D">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63D" w:rsidRPr="0029163D" w:rsidRDefault="0029163D" w:rsidP="0029163D">
    <w:pPr>
      <w:pStyle w:val="Footer"/>
      <w:rPr>
        <w:rFonts w:ascii="Arial" w:hAnsi="Arial" w:cs="Arial"/>
        <w:b/>
        <w:sz w:val="48"/>
      </w:rPr>
    </w:pPr>
    <w:r w:rsidRPr="0029163D">
      <w:rPr>
        <w:rFonts w:ascii="Arial" w:hAnsi="Arial" w:cs="Arial"/>
        <w:b/>
        <w:sz w:val="48"/>
      </w:rPr>
      <w:t>EN</w:t>
    </w:r>
    <w:r w:rsidRPr="0029163D">
      <w:rPr>
        <w:rFonts w:ascii="Arial" w:hAnsi="Arial" w:cs="Arial"/>
        <w:b/>
        <w:sz w:val="48"/>
      </w:rPr>
      <w:tab/>
    </w:r>
    <w:r w:rsidRPr="0029163D">
      <w:rPr>
        <w:rFonts w:ascii="Arial" w:hAnsi="Arial" w:cs="Arial"/>
        <w:b/>
        <w:sz w:val="48"/>
      </w:rPr>
      <w:tab/>
    </w:r>
    <w:r w:rsidRPr="0029163D">
      <w:tab/>
    </w:r>
    <w:r w:rsidRPr="0029163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63D" w:rsidRDefault="002916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63D" w:rsidRPr="0029163D" w:rsidRDefault="0029163D" w:rsidP="0029163D">
    <w:pPr>
      <w:pStyle w:val="Footer"/>
      <w:rPr>
        <w:rFonts w:ascii="Arial" w:hAnsi="Arial" w:cs="Arial"/>
        <w:b/>
        <w:sz w:val="48"/>
      </w:rPr>
    </w:pPr>
    <w:r w:rsidRPr="0029163D">
      <w:rPr>
        <w:rFonts w:ascii="Arial" w:hAnsi="Arial" w:cs="Arial"/>
        <w:b/>
        <w:sz w:val="48"/>
      </w:rPr>
      <w:t>EN</w:t>
    </w:r>
    <w:r w:rsidRPr="0029163D">
      <w:rPr>
        <w:rFonts w:ascii="Arial" w:hAnsi="Arial" w:cs="Arial"/>
        <w:b/>
        <w:sz w:val="48"/>
      </w:rPr>
      <w:tab/>
    </w:r>
    <w:r>
      <w:fldChar w:fldCharType="begin"/>
    </w:r>
    <w:r>
      <w:instrText xml:space="preserve"> PAGE  \* MERGEFORMAT </w:instrText>
    </w:r>
    <w:r>
      <w:fldChar w:fldCharType="separate"/>
    </w:r>
    <w:r w:rsidR="00654ED9">
      <w:rPr>
        <w:noProof/>
      </w:rPr>
      <w:t>19</w:t>
    </w:r>
    <w:r>
      <w:fldChar w:fldCharType="end"/>
    </w:r>
    <w:r>
      <w:tab/>
    </w:r>
    <w:r w:rsidRPr="0029163D">
      <w:tab/>
    </w:r>
    <w:r w:rsidRPr="0029163D">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63D" w:rsidRDefault="0029163D" w:rsidP="00291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8D1" w:rsidRDefault="002F68D1" w:rsidP="00A9519C">
      <w:pPr>
        <w:spacing w:before="0" w:after="0"/>
      </w:pPr>
      <w:r>
        <w:separator/>
      </w:r>
    </w:p>
  </w:footnote>
  <w:footnote w:type="continuationSeparator" w:id="0">
    <w:p w:rsidR="002F68D1" w:rsidRDefault="002F68D1" w:rsidP="00A9519C">
      <w:pPr>
        <w:spacing w:before="0" w:after="0"/>
      </w:pPr>
      <w:r>
        <w:continuationSeparator/>
      </w:r>
    </w:p>
  </w:footnote>
  <w:footnote w:type="continuationNotice" w:id="1">
    <w:p w:rsidR="002F68D1" w:rsidRDefault="002F68D1">
      <w:pPr>
        <w:spacing w:before="0" w:after="0"/>
      </w:pPr>
    </w:p>
  </w:footnote>
  <w:footnote w:id="2">
    <w:p w:rsidR="00ED5D7F" w:rsidRDefault="00ED5D7F" w:rsidP="001366BE">
      <w:pPr>
        <w:pStyle w:val="FootnoteText"/>
        <w:ind w:left="0" w:firstLine="0"/>
      </w:pPr>
      <w:r w:rsidRPr="003B74F6">
        <w:rPr>
          <w:rStyle w:val="FootnoteReference0"/>
        </w:rPr>
        <w:footnoteRef/>
      </w:r>
      <w:r w:rsidR="003B74F6">
        <w:tab/>
      </w:r>
      <w:r>
        <w:t xml:space="preserve">Directive (EU) 2019/633 of the European Parliament and of the Council of 17 April 2019 on unfair trading practices in business-to-business relationships in the agricultural and food supply chain </w:t>
      </w:r>
      <w:r w:rsidR="00CB6EA5">
        <w:t>(</w:t>
      </w:r>
      <w:r>
        <w:t xml:space="preserve">OJ L 111, 25.4.2019, p. 59, </w:t>
      </w:r>
      <w:r w:rsidRPr="00ED5D7F">
        <w:t xml:space="preserve">ELI: </w:t>
      </w:r>
      <w:hyperlink r:id="rId1" w:history="1">
        <w:r w:rsidRPr="00E02404">
          <w:rPr>
            <w:rStyle w:val="Hyperlink"/>
          </w:rPr>
          <w:t>http://data.europa.eu/eli/dir/2019/633/oj</w:t>
        </w:r>
      </w:hyperlink>
      <w:r w:rsidR="00CB6EA5">
        <w:t>).</w:t>
      </w:r>
    </w:p>
  </w:footnote>
  <w:footnote w:id="3">
    <w:p w:rsidR="00E74A69" w:rsidRPr="00245F65" w:rsidRDefault="00E74A69" w:rsidP="00E74A69">
      <w:pPr>
        <w:pStyle w:val="FootnoteText"/>
        <w:rPr>
          <w:lang w:val="en-IE"/>
        </w:rPr>
      </w:pPr>
      <w:r w:rsidRPr="00BE2EA1">
        <w:rPr>
          <w:rStyle w:val="FootnoteReference0"/>
        </w:rPr>
        <w:footnoteRef/>
      </w:r>
      <w:r w:rsidR="00BE2EA1">
        <w:tab/>
      </w:r>
      <w:hyperlink r:id="rId2" w:history="1">
        <w:r>
          <w:rPr>
            <w:rStyle w:val="Hyperlink"/>
          </w:rPr>
          <w:t>Strategic Dialogue on the Future of EU Agriculture</w:t>
        </w:r>
      </w:hyperlink>
      <w:r>
        <w:t>.</w:t>
      </w:r>
    </w:p>
  </w:footnote>
  <w:footnote w:id="4">
    <w:p w:rsidR="00ED5D7F" w:rsidRDefault="00ED5D7F" w:rsidP="001366BE">
      <w:pPr>
        <w:pStyle w:val="FootnoteText"/>
        <w:ind w:left="0" w:firstLine="0"/>
      </w:pPr>
      <w:r w:rsidRPr="003B74F6">
        <w:rPr>
          <w:rStyle w:val="FootnoteReference0"/>
        </w:rPr>
        <w:footnoteRef/>
      </w:r>
      <w:r w:rsidR="003B74F6">
        <w:tab/>
      </w:r>
      <w:r w:rsidR="00A17D90">
        <w:t xml:space="preserve">Regulation (EU) 2017/2394 of the European Parliament and of the Council of 12 December 2017 on cooperation between national authorities responsible for the enforcement of consumer protection laws and repealing Regulation (EC) No 2006/2004 </w:t>
      </w:r>
      <w:r w:rsidR="00682233">
        <w:t>(</w:t>
      </w:r>
      <w:r w:rsidR="00A17D90">
        <w:t xml:space="preserve">OJ L 345, 27.12.2017, p. 1, </w:t>
      </w:r>
      <w:r w:rsidR="00A17D90" w:rsidRPr="00A17D90">
        <w:t xml:space="preserve">ELI: </w:t>
      </w:r>
      <w:hyperlink r:id="rId3" w:history="1">
        <w:r w:rsidR="00A17D90" w:rsidRPr="00E02404">
          <w:rPr>
            <w:rStyle w:val="Hyperlink"/>
          </w:rPr>
          <w:t>http://data.europa.eu/eli/reg/2017/2394/oj</w:t>
        </w:r>
      </w:hyperlink>
      <w:r w:rsidR="00682233">
        <w:t xml:space="preserve">). </w:t>
      </w:r>
    </w:p>
  </w:footnote>
  <w:footnote w:id="5">
    <w:p w:rsidR="00CD653C" w:rsidRDefault="00CD653C">
      <w:pPr>
        <w:pStyle w:val="FootnoteText"/>
      </w:pPr>
      <w:r w:rsidRPr="00BE2EA1">
        <w:rPr>
          <w:rStyle w:val="FootnoteReference0"/>
        </w:rPr>
        <w:footnoteRef/>
      </w:r>
      <w:r w:rsidR="00BE2EA1">
        <w:tab/>
      </w:r>
      <w:r w:rsidR="001A27B0">
        <w:t>Regulation (EU) 2021/444 of the European Parliament and of the Council of 11 March 2021</w:t>
      </w:r>
      <w:r w:rsidR="001A27B0" w:rsidRPr="001A27B0">
        <w:t xml:space="preserve"> establishing the Customs programme for cooperation in the field of customs and repealing Regulation (EU) No 1294/2013</w:t>
      </w:r>
      <w:r w:rsidR="001A27B0">
        <w:t xml:space="preserve">, </w:t>
      </w:r>
      <w:r w:rsidR="001A27B0" w:rsidRPr="001A27B0">
        <w:t>OJ L 87, 15.3.2021, p. 1–16</w:t>
      </w:r>
      <w:r w:rsidR="001A27B0">
        <w:t xml:space="preserve">, </w:t>
      </w:r>
      <w:r w:rsidR="001A27B0" w:rsidRPr="001A27B0">
        <w:t xml:space="preserve">ELI: </w:t>
      </w:r>
      <w:hyperlink r:id="rId4" w:history="1">
        <w:r w:rsidR="001A27B0" w:rsidRPr="00FA73E0">
          <w:rPr>
            <w:rStyle w:val="Hyperlink"/>
          </w:rPr>
          <w:t>http://data.europa.eu/eli/reg/2021/444/oj</w:t>
        </w:r>
      </w:hyperlink>
      <w:r w:rsidR="001A27B0">
        <w:t xml:space="preserve"> </w:t>
      </w:r>
    </w:p>
  </w:footnote>
  <w:footnote w:id="6">
    <w:p w:rsidR="001A27B0" w:rsidRDefault="001A27B0">
      <w:pPr>
        <w:pStyle w:val="FootnoteText"/>
      </w:pPr>
      <w:r w:rsidRPr="00BE2EA1">
        <w:rPr>
          <w:rStyle w:val="FootnoteReference0"/>
        </w:rPr>
        <w:footnoteRef/>
      </w:r>
      <w:r w:rsidR="00BE2EA1">
        <w:tab/>
      </w:r>
      <w:r w:rsidR="00581AFB" w:rsidRPr="00581AFB">
        <w:t>Council Regulation (EU) No 904/2010 of 7 October 2010 on administrative cooperation and combating fraud in the field of value added tax</w:t>
      </w:r>
      <w:r w:rsidR="00581AFB">
        <w:t xml:space="preserve">, </w:t>
      </w:r>
      <w:r w:rsidR="00581AFB" w:rsidRPr="00581AFB">
        <w:t>OJ L 268 12.10.2010, p. 1</w:t>
      </w:r>
      <w:r w:rsidR="00581AFB">
        <w:t xml:space="preserve">, </w:t>
      </w:r>
      <w:r w:rsidR="00581AFB" w:rsidRPr="00581AFB">
        <w:t xml:space="preserve">ELI: </w:t>
      </w:r>
      <w:hyperlink r:id="rId5" w:history="1">
        <w:r w:rsidR="00581AFB" w:rsidRPr="00FA73E0">
          <w:rPr>
            <w:rStyle w:val="Hyperlink"/>
          </w:rPr>
          <w:t>http://data.europa.eu/eli/reg/2010/904/2024-01-01</w:t>
        </w:r>
      </w:hyperlink>
      <w:r w:rsidR="00581AFB">
        <w:t xml:space="preserve"> </w:t>
      </w:r>
    </w:p>
  </w:footnote>
  <w:footnote w:id="7">
    <w:p w:rsidR="001A27B0" w:rsidRDefault="001A27B0">
      <w:pPr>
        <w:pStyle w:val="FootnoteText"/>
      </w:pPr>
      <w:r w:rsidRPr="00BE2EA1">
        <w:rPr>
          <w:rStyle w:val="FootnoteReference0"/>
        </w:rPr>
        <w:footnoteRef/>
      </w:r>
      <w:r w:rsidR="00BE2EA1">
        <w:tab/>
      </w:r>
      <w:r w:rsidR="00581AFB" w:rsidRPr="00581AFB">
        <w:t>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w:t>
      </w:r>
      <w:r w:rsidR="00581AFB">
        <w:t xml:space="preserve">, </w:t>
      </w:r>
      <w:r w:rsidR="00581AFB" w:rsidRPr="00581AFB">
        <w:t>OJ L 095 7.4.2017, p. 1</w:t>
      </w:r>
      <w:r w:rsidR="00581AFB">
        <w:t xml:space="preserve">, </w:t>
      </w:r>
      <w:r w:rsidR="00581AFB" w:rsidRPr="00581AFB">
        <w:t xml:space="preserve">ELI: </w:t>
      </w:r>
      <w:hyperlink r:id="rId6" w:history="1">
        <w:r w:rsidR="00581AFB" w:rsidRPr="00FA73E0">
          <w:rPr>
            <w:rStyle w:val="Hyperlink"/>
          </w:rPr>
          <w:t>http://data.europa.eu/eli/reg/2017/625/2022-01-28</w:t>
        </w:r>
      </w:hyperlink>
    </w:p>
  </w:footnote>
  <w:footnote w:id="8">
    <w:p w:rsidR="001A27B0" w:rsidRDefault="001A27B0">
      <w:pPr>
        <w:pStyle w:val="FootnoteText"/>
      </w:pPr>
      <w:r w:rsidRPr="00BE2EA1">
        <w:rPr>
          <w:rStyle w:val="FootnoteReference0"/>
        </w:rPr>
        <w:footnoteRef/>
      </w:r>
      <w:r w:rsidR="00BE2EA1">
        <w:tab/>
      </w:r>
      <w:r w:rsidRPr="001A27B0">
        <w:t>Regulation (EU) 2017/2394 of the European Parliament and of the Council of 12 December 2017 on cooperation between national authorities responsible for the enforcement of consumer protection laws and repealing Regulation (EC) No 2006/2004</w:t>
      </w:r>
      <w:r>
        <w:t xml:space="preserve">, </w:t>
      </w:r>
      <w:r w:rsidRPr="001A27B0">
        <w:t>OJ L 345 27.12.2017, p. 1</w:t>
      </w:r>
      <w:r>
        <w:t xml:space="preserve">, </w:t>
      </w:r>
      <w:r w:rsidRPr="001A27B0">
        <w:t xml:space="preserve">ELI: </w:t>
      </w:r>
      <w:hyperlink r:id="rId7" w:history="1">
        <w:r w:rsidRPr="00FA73E0">
          <w:rPr>
            <w:rStyle w:val="Hyperlink"/>
          </w:rPr>
          <w:t>http://data.europa.eu/eli/reg/2017/2394/2022-01-01</w:t>
        </w:r>
      </w:hyperlink>
      <w:r>
        <w:t xml:space="preserve"> </w:t>
      </w:r>
    </w:p>
  </w:footnote>
  <w:footnote w:id="9">
    <w:p w:rsidR="00A9519C" w:rsidRDefault="00B867FA" w:rsidP="004D53A5">
      <w:pPr>
        <w:pStyle w:val="FootnoteText"/>
      </w:pPr>
      <w:r w:rsidRPr="00BE2EA1">
        <w:rPr>
          <w:rStyle w:val="FootnoteReference0"/>
        </w:rPr>
        <w:footnoteRef/>
      </w:r>
      <w:r w:rsidR="00BE2EA1">
        <w:tab/>
      </w:r>
      <w:r w:rsidR="61623615">
        <w:t xml:space="preserve">OJ C </w:t>
      </w:r>
      <w:r w:rsidR="61623615" w:rsidRPr="004D53A5">
        <w:t>[…]</w:t>
      </w:r>
      <w:r w:rsidR="61623615">
        <w:t xml:space="preserve">, </w:t>
      </w:r>
      <w:r w:rsidR="61623615" w:rsidRPr="004D53A5">
        <w:t>[…]</w:t>
      </w:r>
      <w:r w:rsidR="61623615">
        <w:t xml:space="preserve">, p. </w:t>
      </w:r>
      <w:r w:rsidR="61623615" w:rsidRPr="004D53A5">
        <w:t>[…]</w:t>
      </w:r>
      <w:r w:rsidR="61623615">
        <w:t>.</w:t>
      </w:r>
    </w:p>
  </w:footnote>
  <w:footnote w:id="10">
    <w:p w:rsidR="00A9519C" w:rsidRDefault="00A9519C" w:rsidP="00A40F88">
      <w:pPr>
        <w:pStyle w:val="FootnoteText"/>
      </w:pPr>
      <w:r>
        <w:rPr>
          <w:rStyle w:val="FootnoteReference0"/>
        </w:rPr>
        <w:footnoteRef/>
      </w:r>
      <w:r>
        <w:tab/>
      </w:r>
      <w:r w:rsidR="61623615">
        <w:t>OJ C , , p. .</w:t>
      </w:r>
    </w:p>
  </w:footnote>
  <w:footnote w:id="11">
    <w:p w:rsidR="32CEC738" w:rsidRDefault="6B09F680" w:rsidP="00FC667C">
      <w:pPr>
        <w:pStyle w:val="FootnoteText"/>
      </w:pPr>
      <w:r w:rsidRPr="003B74F6">
        <w:rPr>
          <w:rStyle w:val="FootnoteReference0"/>
        </w:rPr>
        <w:footnoteRef/>
      </w:r>
      <w:r w:rsidR="003B74F6">
        <w:tab/>
      </w:r>
      <w:r w:rsidR="32CEC738">
        <w:t xml:space="preserve">Directive (EU) 2019/633 of the European Parliament and of the Council of 17 April 2019 on unfair trading practices in business-to-business relationships in the agricultural and food supply chain </w:t>
      </w:r>
      <w:r w:rsidR="00682233">
        <w:t>(</w:t>
      </w:r>
      <w:r w:rsidR="32CEC738">
        <w:t xml:space="preserve">OJ L 111, 25.4.2019, p. 59, ELI: </w:t>
      </w:r>
      <w:hyperlink r:id="rId8" w:history="1">
        <w:r w:rsidR="32CEC738" w:rsidRPr="004D53A5">
          <w:rPr>
            <w:rStyle w:val="Hyperlink"/>
            <w:color w:val="auto"/>
            <w:u w:val="none"/>
          </w:rPr>
          <w:t>http://data.europa.eu/eli/dir/2019/633/oj</w:t>
        </w:r>
      </w:hyperlink>
      <w:r w:rsidR="00682233" w:rsidRPr="004D53A5">
        <w:rPr>
          <w:rStyle w:val="Hyperlink"/>
          <w:color w:val="auto"/>
          <w:u w:val="none"/>
        </w:rPr>
        <w:t>).</w:t>
      </w:r>
      <w:r w:rsidR="00682233">
        <w:rPr>
          <w:rStyle w:val="Hyperlink"/>
          <w:color w:val="auto"/>
        </w:rPr>
        <w:t xml:space="preserve"> </w:t>
      </w:r>
    </w:p>
    <w:p w:rsidR="6B09F680" w:rsidRDefault="6B09F680" w:rsidP="32CEC738">
      <w:pPr>
        <w:pStyle w:val="FootnoteText"/>
      </w:pPr>
    </w:p>
  </w:footnote>
  <w:footnote w:id="12">
    <w:p w:rsidR="1CF21E66" w:rsidRDefault="1CF21E66" w:rsidP="1CF21E66">
      <w:pPr>
        <w:pStyle w:val="FootnoteText"/>
      </w:pPr>
      <w:r w:rsidRPr="003B74F6">
        <w:rPr>
          <w:rStyle w:val="FootnoteReference0"/>
        </w:rPr>
        <w:footnoteRef/>
      </w:r>
      <w:r w:rsidR="003B74F6">
        <w:tab/>
      </w:r>
      <w:r>
        <w:t xml:space="preserve">Regulation (EU) No 182/2011 of the European Parliament and of the Council of 16 February 2011 laying down the rules and general principles concerning mechanisms for control by Member States of the Commission’s exercise of implementing powers </w:t>
      </w:r>
      <w:r w:rsidR="00682233">
        <w:t>(</w:t>
      </w:r>
      <w:r>
        <w:t xml:space="preserve">OJ L 55, 28.2.2011, p. 13, ELI: </w:t>
      </w:r>
      <w:hyperlink r:id="rId9" w:history="1">
        <w:r w:rsidR="00682233" w:rsidRPr="002C25B7">
          <w:rPr>
            <w:rStyle w:val="Hyperlink"/>
          </w:rPr>
          <w:t>http://data.europa.eu/eli/reg/2011/182/oj</w:t>
        </w:r>
      </w:hyperlink>
      <w:r w:rsidR="00682233">
        <w:t xml:space="preserve">). </w:t>
      </w:r>
    </w:p>
  </w:footnote>
  <w:footnote w:id="13">
    <w:p w:rsidR="00DF2FFF" w:rsidRDefault="00DF2FFF" w:rsidP="004D53A5">
      <w:pPr>
        <w:pStyle w:val="FootnoteText"/>
        <w:ind w:left="0" w:firstLine="0"/>
      </w:pPr>
      <w:r w:rsidRPr="00BE2EA1">
        <w:rPr>
          <w:rStyle w:val="FootnoteReference0"/>
        </w:rPr>
        <w:footnoteRef/>
      </w:r>
      <w:r w:rsidR="00BE2EA1">
        <w:tab/>
      </w:r>
      <w:r w:rsidR="008D4C26">
        <w:t xml:space="preserve">Council Decision 2008/976/JHA of 16 December 2008 on the European Judicial Network </w:t>
      </w:r>
      <w:r w:rsidR="002732A1">
        <w:t>(</w:t>
      </w:r>
      <w:r w:rsidR="00564EA9">
        <w:t xml:space="preserve">OJ </w:t>
      </w:r>
      <w:r w:rsidR="00E304BB">
        <w:t>L 348</w:t>
      </w:r>
      <w:r w:rsidR="00564EA9">
        <w:t xml:space="preserve">, </w:t>
      </w:r>
      <w:r w:rsidR="00B72FF6">
        <w:t xml:space="preserve">24.12.2008, </w:t>
      </w:r>
      <w:r w:rsidR="00B85B3F">
        <w:t xml:space="preserve">p. 130, </w:t>
      </w:r>
      <w:r w:rsidR="00B85B3F" w:rsidRPr="00B85B3F">
        <w:t>ELI: http://data.europa.eu/eli/dec/2008/976/oj</w:t>
      </w:r>
      <w:r w:rsidR="002732A1">
        <w:t xml:space="preserve">). </w:t>
      </w:r>
    </w:p>
  </w:footnote>
  <w:footnote w:id="14">
    <w:p w:rsidR="00660CAF" w:rsidRDefault="0040620D" w:rsidP="00660CAF">
      <w:pPr>
        <w:pStyle w:val="FootnoteText"/>
      </w:pPr>
      <w:r w:rsidRPr="003B74F6">
        <w:rPr>
          <w:rStyle w:val="FootnoteReference0"/>
        </w:rPr>
        <w:footnoteRef/>
      </w:r>
      <w:r w:rsidR="003B74F6">
        <w:tab/>
      </w:r>
      <w:r w:rsidR="000E0A39" w:rsidRPr="000E0A39">
        <w:t>Directive (EU) 2016/943 of the European Parliament and of the Council of 8 June 2016 on the protection of undisclosed know-how and business information (trade secrets) against their unlawful acquisition, use and disclosure</w:t>
      </w:r>
      <w:r w:rsidR="000E0A39">
        <w:t xml:space="preserve"> </w:t>
      </w:r>
      <w:r w:rsidR="00682233">
        <w:t>(</w:t>
      </w:r>
      <w:r w:rsidR="000E0A39" w:rsidRPr="000E0A39">
        <w:t>OJ L 157, 15.6.2016, p. 1</w:t>
      </w:r>
      <w:r w:rsidR="000E0A39">
        <w:t xml:space="preserve">, </w:t>
      </w:r>
      <w:r w:rsidR="00660CAF" w:rsidRPr="00660CAF">
        <w:t xml:space="preserve">ELI: </w:t>
      </w:r>
      <w:hyperlink r:id="rId10" w:history="1">
        <w:r w:rsidR="00660CAF" w:rsidRPr="00224E3D">
          <w:rPr>
            <w:rStyle w:val="Hyperlink"/>
          </w:rPr>
          <w:t>http://data.europa.eu/eli/dir/2016/943/oj</w:t>
        </w:r>
      </w:hyperlink>
      <w:r w:rsidR="00682233">
        <w:rPr>
          <w:rStyle w:val="Hyperlink"/>
        </w:rPr>
        <w:t xml:space="preserve">). </w:t>
      </w:r>
    </w:p>
  </w:footnote>
  <w:footnote w:id="15">
    <w:p w:rsidR="008468E8" w:rsidRPr="003A6BD1" w:rsidRDefault="008468E8" w:rsidP="008468E8">
      <w:pPr>
        <w:pStyle w:val="FootnoteText"/>
      </w:pPr>
      <w:r w:rsidRPr="00BE2EA1">
        <w:rPr>
          <w:rStyle w:val="FootnoteReference0"/>
        </w:rPr>
        <w:footnoteRef/>
      </w:r>
      <w:r w:rsidR="00BE2EA1">
        <w:tab/>
      </w:r>
      <w:r w:rsidRPr="004D53A5">
        <w:t>Regulation (EU) No 1308/2013 of the European Parliament and of the Council of 17 December 2013 establishing a common organisation of the markets in agricultural products and repealing Council Regulations (EEC) No 922/72, (EEC) No 234/79, (EC) No 1037/2001 and (EC) No 1234/2007</w:t>
      </w:r>
      <w:r w:rsidR="003A6BD1">
        <w:t xml:space="preserve"> (</w:t>
      </w:r>
      <w:r w:rsidRPr="004D53A5">
        <w:t>OJ L 347, 20.12.2013, p. 671</w:t>
      </w:r>
      <w:r w:rsidR="003A6BD1">
        <w:t xml:space="preserve">, </w:t>
      </w:r>
      <w:r w:rsidRPr="004D53A5">
        <w:t>ELI: http://data.europa.eu/eli/reg/2013/1308/oj</w:t>
      </w:r>
      <w:r w:rsidR="003A6BD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63D" w:rsidRDefault="00291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63D" w:rsidRDefault="00291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F0A3F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078033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46665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F8CBCD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4-12-09 10:41:1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263E1BC-BC8B-4235-A85E-480F102F84FC"/>
    <w:docVar w:name="LW_COVERPAGE_TYPE" w:val="1"/>
    <w:docVar w:name="LW_CROSSREFERENCE" w:val="&lt;UNUSED&gt;"/>
    <w:docVar w:name="LW_DocType" w:val="COM"/>
    <w:docVar w:name="LW_EMISSION" w:val="10.12.2024"/>
    <w:docVar w:name="LW_EMISSION_ISODATE" w:val="2024-12-10"/>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18"/>
    <w:docVar w:name="LW_REF.II.NEW.CP_YEAR" w:val="2024"/>
    <w:docVar w:name="LW_REF.INST.NEW" w:val="COM"/>
    <w:docVar w:name="LW_REF.INST.NEW_ADOPTED" w:val="final"/>
    <w:docVar w:name="LW_REF.INST.NEW_TEXT" w:val="(2024) 57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cooperation among enforcement authorities responsible for the enforcement of Directive (EU) 2019/633 on unfair trading practices in business-to-business relationships in the agricultural and food supply chain"/>
    <w:docVar w:name="LW_TYPE.DOC.CP" w:val="REGULATION OF THE EUROPEAN PARLIAMENT AND OF THE COUNCIL"/>
    <w:docVar w:name="LwApiVersions" w:val="LW4CoDe 1.24.5.0; LW 9.0, Build 20240221"/>
  </w:docVars>
  <w:rsids>
    <w:rsidRoot w:val="00A9519C"/>
    <w:rsid w:val="000007D8"/>
    <w:rsid w:val="000009C4"/>
    <w:rsid w:val="00000B00"/>
    <w:rsid w:val="00002664"/>
    <w:rsid w:val="0000399F"/>
    <w:rsid w:val="000046B5"/>
    <w:rsid w:val="00004A42"/>
    <w:rsid w:val="00006E6C"/>
    <w:rsid w:val="00007210"/>
    <w:rsid w:val="00007515"/>
    <w:rsid w:val="00010002"/>
    <w:rsid w:val="000105C0"/>
    <w:rsid w:val="0001072E"/>
    <w:rsid w:val="00010EA5"/>
    <w:rsid w:val="00011C02"/>
    <w:rsid w:val="00011E57"/>
    <w:rsid w:val="000120E2"/>
    <w:rsid w:val="000129A7"/>
    <w:rsid w:val="00013629"/>
    <w:rsid w:val="00014BF1"/>
    <w:rsid w:val="00015499"/>
    <w:rsid w:val="00016454"/>
    <w:rsid w:val="00017015"/>
    <w:rsid w:val="00017EB1"/>
    <w:rsid w:val="00020848"/>
    <w:rsid w:val="00020918"/>
    <w:rsid w:val="00020FC6"/>
    <w:rsid w:val="00021EDC"/>
    <w:rsid w:val="000224D2"/>
    <w:rsid w:val="00023AAA"/>
    <w:rsid w:val="00024F64"/>
    <w:rsid w:val="00024FD5"/>
    <w:rsid w:val="00025559"/>
    <w:rsid w:val="000257D5"/>
    <w:rsid w:val="00025838"/>
    <w:rsid w:val="00026821"/>
    <w:rsid w:val="000268A2"/>
    <w:rsid w:val="00027ADE"/>
    <w:rsid w:val="00030BCD"/>
    <w:rsid w:val="00030D61"/>
    <w:rsid w:val="0003146A"/>
    <w:rsid w:val="00031672"/>
    <w:rsid w:val="00031890"/>
    <w:rsid w:val="00032632"/>
    <w:rsid w:val="00032EC3"/>
    <w:rsid w:val="00032FC3"/>
    <w:rsid w:val="000333C1"/>
    <w:rsid w:val="00033F1B"/>
    <w:rsid w:val="00033F7B"/>
    <w:rsid w:val="000349EB"/>
    <w:rsid w:val="00035E46"/>
    <w:rsid w:val="000362DD"/>
    <w:rsid w:val="00037700"/>
    <w:rsid w:val="000378FB"/>
    <w:rsid w:val="00037CBE"/>
    <w:rsid w:val="0004018A"/>
    <w:rsid w:val="00040AB0"/>
    <w:rsid w:val="00040D95"/>
    <w:rsid w:val="00044003"/>
    <w:rsid w:val="00044541"/>
    <w:rsid w:val="00044975"/>
    <w:rsid w:val="00044B84"/>
    <w:rsid w:val="000458FB"/>
    <w:rsid w:val="0004632F"/>
    <w:rsid w:val="00046C2B"/>
    <w:rsid w:val="00046DB2"/>
    <w:rsid w:val="0004754D"/>
    <w:rsid w:val="00047729"/>
    <w:rsid w:val="00050B61"/>
    <w:rsid w:val="00050D21"/>
    <w:rsid w:val="00050F44"/>
    <w:rsid w:val="0005125F"/>
    <w:rsid w:val="00051584"/>
    <w:rsid w:val="00053CF9"/>
    <w:rsid w:val="0005478A"/>
    <w:rsid w:val="000550EA"/>
    <w:rsid w:val="00055284"/>
    <w:rsid w:val="000556A4"/>
    <w:rsid w:val="00055A6D"/>
    <w:rsid w:val="00055E28"/>
    <w:rsid w:val="00055F19"/>
    <w:rsid w:val="0005634C"/>
    <w:rsid w:val="00057A8D"/>
    <w:rsid w:val="00057F5C"/>
    <w:rsid w:val="000603FD"/>
    <w:rsid w:val="00061C8A"/>
    <w:rsid w:val="000622E0"/>
    <w:rsid w:val="00062A58"/>
    <w:rsid w:val="00062ABD"/>
    <w:rsid w:val="00064232"/>
    <w:rsid w:val="0006493E"/>
    <w:rsid w:val="00064AFD"/>
    <w:rsid w:val="00065DCF"/>
    <w:rsid w:val="00066B5F"/>
    <w:rsid w:val="00066BA5"/>
    <w:rsid w:val="00067193"/>
    <w:rsid w:val="000675D2"/>
    <w:rsid w:val="00067C7A"/>
    <w:rsid w:val="00071F04"/>
    <w:rsid w:val="000724C2"/>
    <w:rsid w:val="000742FA"/>
    <w:rsid w:val="000744D5"/>
    <w:rsid w:val="00075440"/>
    <w:rsid w:val="00076169"/>
    <w:rsid w:val="00076594"/>
    <w:rsid w:val="00076AAE"/>
    <w:rsid w:val="00077919"/>
    <w:rsid w:val="00080174"/>
    <w:rsid w:val="00080825"/>
    <w:rsid w:val="00080AAE"/>
    <w:rsid w:val="00080E01"/>
    <w:rsid w:val="00081B7A"/>
    <w:rsid w:val="00082BAD"/>
    <w:rsid w:val="00082D7E"/>
    <w:rsid w:val="000837CB"/>
    <w:rsid w:val="00083C0E"/>
    <w:rsid w:val="0008426C"/>
    <w:rsid w:val="0008427B"/>
    <w:rsid w:val="000858FC"/>
    <w:rsid w:val="000867FC"/>
    <w:rsid w:val="00086DD2"/>
    <w:rsid w:val="0008720D"/>
    <w:rsid w:val="000872E5"/>
    <w:rsid w:val="00087363"/>
    <w:rsid w:val="00090C47"/>
    <w:rsid w:val="00090F09"/>
    <w:rsid w:val="0009175D"/>
    <w:rsid w:val="000927CB"/>
    <w:rsid w:val="00093FD3"/>
    <w:rsid w:val="00094FA0"/>
    <w:rsid w:val="00096172"/>
    <w:rsid w:val="000A11CD"/>
    <w:rsid w:val="000A1CB0"/>
    <w:rsid w:val="000A2A2D"/>
    <w:rsid w:val="000A34C1"/>
    <w:rsid w:val="000A350C"/>
    <w:rsid w:val="000A37CC"/>
    <w:rsid w:val="000A5D8B"/>
    <w:rsid w:val="000A633D"/>
    <w:rsid w:val="000A6676"/>
    <w:rsid w:val="000A7198"/>
    <w:rsid w:val="000A739D"/>
    <w:rsid w:val="000A7981"/>
    <w:rsid w:val="000B0461"/>
    <w:rsid w:val="000B04C4"/>
    <w:rsid w:val="000B0D97"/>
    <w:rsid w:val="000B0E52"/>
    <w:rsid w:val="000B0F47"/>
    <w:rsid w:val="000B0FEC"/>
    <w:rsid w:val="000B1517"/>
    <w:rsid w:val="000B15B9"/>
    <w:rsid w:val="000B1D76"/>
    <w:rsid w:val="000B2C79"/>
    <w:rsid w:val="000B30E0"/>
    <w:rsid w:val="000B323D"/>
    <w:rsid w:val="000B34D4"/>
    <w:rsid w:val="000B497D"/>
    <w:rsid w:val="000B54CA"/>
    <w:rsid w:val="000B5595"/>
    <w:rsid w:val="000B645B"/>
    <w:rsid w:val="000B684C"/>
    <w:rsid w:val="000C0368"/>
    <w:rsid w:val="000C048D"/>
    <w:rsid w:val="000C0685"/>
    <w:rsid w:val="000C0947"/>
    <w:rsid w:val="000C21F7"/>
    <w:rsid w:val="000C2D5A"/>
    <w:rsid w:val="000C317A"/>
    <w:rsid w:val="000C3697"/>
    <w:rsid w:val="000C48BA"/>
    <w:rsid w:val="000C5E30"/>
    <w:rsid w:val="000C5FEF"/>
    <w:rsid w:val="000C7A19"/>
    <w:rsid w:val="000C7AB2"/>
    <w:rsid w:val="000C7EC7"/>
    <w:rsid w:val="000D1275"/>
    <w:rsid w:val="000D13CA"/>
    <w:rsid w:val="000D23A5"/>
    <w:rsid w:val="000D34B4"/>
    <w:rsid w:val="000D436E"/>
    <w:rsid w:val="000D4BDF"/>
    <w:rsid w:val="000D57DC"/>
    <w:rsid w:val="000D5DFD"/>
    <w:rsid w:val="000D6F3D"/>
    <w:rsid w:val="000D794B"/>
    <w:rsid w:val="000D7A9A"/>
    <w:rsid w:val="000E08EC"/>
    <w:rsid w:val="000E0A39"/>
    <w:rsid w:val="000E1A0A"/>
    <w:rsid w:val="000E21E2"/>
    <w:rsid w:val="000E298E"/>
    <w:rsid w:val="000E320A"/>
    <w:rsid w:val="000E377F"/>
    <w:rsid w:val="000E37E5"/>
    <w:rsid w:val="000E3CD0"/>
    <w:rsid w:val="000E44D4"/>
    <w:rsid w:val="000E4D29"/>
    <w:rsid w:val="000E751E"/>
    <w:rsid w:val="000F0B39"/>
    <w:rsid w:val="000F1E02"/>
    <w:rsid w:val="000F2119"/>
    <w:rsid w:val="000F2403"/>
    <w:rsid w:val="000F2AD3"/>
    <w:rsid w:val="000F34CF"/>
    <w:rsid w:val="000F3B97"/>
    <w:rsid w:val="000F42DB"/>
    <w:rsid w:val="000F4A78"/>
    <w:rsid w:val="000F4A8D"/>
    <w:rsid w:val="000F4F9F"/>
    <w:rsid w:val="000F56CA"/>
    <w:rsid w:val="000F5946"/>
    <w:rsid w:val="000F6804"/>
    <w:rsid w:val="000F6813"/>
    <w:rsid w:val="000F6D53"/>
    <w:rsid w:val="000F6DDA"/>
    <w:rsid w:val="000F7111"/>
    <w:rsid w:val="000F71BC"/>
    <w:rsid w:val="001015D4"/>
    <w:rsid w:val="001018EF"/>
    <w:rsid w:val="00102974"/>
    <w:rsid w:val="00102C05"/>
    <w:rsid w:val="001039CF"/>
    <w:rsid w:val="0010441C"/>
    <w:rsid w:val="00104469"/>
    <w:rsid w:val="00104495"/>
    <w:rsid w:val="00104ACB"/>
    <w:rsid w:val="00104F48"/>
    <w:rsid w:val="0010531A"/>
    <w:rsid w:val="001059BA"/>
    <w:rsid w:val="001059BD"/>
    <w:rsid w:val="001065F5"/>
    <w:rsid w:val="0010717E"/>
    <w:rsid w:val="0010754C"/>
    <w:rsid w:val="0011117D"/>
    <w:rsid w:val="001119B9"/>
    <w:rsid w:val="0011229E"/>
    <w:rsid w:val="00113E8A"/>
    <w:rsid w:val="00114673"/>
    <w:rsid w:val="001147DC"/>
    <w:rsid w:val="00114884"/>
    <w:rsid w:val="00114AD6"/>
    <w:rsid w:val="00115DA7"/>
    <w:rsid w:val="00116095"/>
    <w:rsid w:val="0011662B"/>
    <w:rsid w:val="00116CE6"/>
    <w:rsid w:val="001176E2"/>
    <w:rsid w:val="001216AE"/>
    <w:rsid w:val="0012178B"/>
    <w:rsid w:val="001223AA"/>
    <w:rsid w:val="00122531"/>
    <w:rsid w:val="00122A2D"/>
    <w:rsid w:val="00122BBB"/>
    <w:rsid w:val="0012312E"/>
    <w:rsid w:val="00123469"/>
    <w:rsid w:val="001235F3"/>
    <w:rsid w:val="001238EF"/>
    <w:rsid w:val="0012436E"/>
    <w:rsid w:val="0012462E"/>
    <w:rsid w:val="00124955"/>
    <w:rsid w:val="00125276"/>
    <w:rsid w:val="00126EC1"/>
    <w:rsid w:val="00130005"/>
    <w:rsid w:val="00130555"/>
    <w:rsid w:val="00131179"/>
    <w:rsid w:val="00131389"/>
    <w:rsid w:val="00131BC0"/>
    <w:rsid w:val="00131C42"/>
    <w:rsid w:val="00132016"/>
    <w:rsid w:val="00132192"/>
    <w:rsid w:val="001355DC"/>
    <w:rsid w:val="00135E4B"/>
    <w:rsid w:val="00136541"/>
    <w:rsid w:val="00136556"/>
    <w:rsid w:val="001366BE"/>
    <w:rsid w:val="001371DA"/>
    <w:rsid w:val="0014011A"/>
    <w:rsid w:val="00140B56"/>
    <w:rsid w:val="0014158F"/>
    <w:rsid w:val="00141D93"/>
    <w:rsid w:val="00142F2D"/>
    <w:rsid w:val="00142F79"/>
    <w:rsid w:val="001432DC"/>
    <w:rsid w:val="00144AEB"/>
    <w:rsid w:val="00145C70"/>
    <w:rsid w:val="0014703D"/>
    <w:rsid w:val="0014712A"/>
    <w:rsid w:val="0014742C"/>
    <w:rsid w:val="00147ACC"/>
    <w:rsid w:val="00147AF8"/>
    <w:rsid w:val="00147D6E"/>
    <w:rsid w:val="00147FCA"/>
    <w:rsid w:val="00152020"/>
    <w:rsid w:val="0015218C"/>
    <w:rsid w:val="0015377E"/>
    <w:rsid w:val="00154307"/>
    <w:rsid w:val="00155ABB"/>
    <w:rsid w:val="00157EAC"/>
    <w:rsid w:val="00157F76"/>
    <w:rsid w:val="00160E72"/>
    <w:rsid w:val="00160EF2"/>
    <w:rsid w:val="00161C9B"/>
    <w:rsid w:val="001620D5"/>
    <w:rsid w:val="001622A9"/>
    <w:rsid w:val="00162375"/>
    <w:rsid w:val="00162E78"/>
    <w:rsid w:val="00162FD6"/>
    <w:rsid w:val="001633E5"/>
    <w:rsid w:val="001648DD"/>
    <w:rsid w:val="001671B8"/>
    <w:rsid w:val="00167428"/>
    <w:rsid w:val="00167B56"/>
    <w:rsid w:val="001710DB"/>
    <w:rsid w:val="001719BC"/>
    <w:rsid w:val="00171DF4"/>
    <w:rsid w:val="001731C2"/>
    <w:rsid w:val="001735B9"/>
    <w:rsid w:val="0017368A"/>
    <w:rsid w:val="0017368B"/>
    <w:rsid w:val="00174275"/>
    <w:rsid w:val="001745D3"/>
    <w:rsid w:val="00174904"/>
    <w:rsid w:val="00176FD8"/>
    <w:rsid w:val="0017AA7C"/>
    <w:rsid w:val="001810D2"/>
    <w:rsid w:val="00181A0A"/>
    <w:rsid w:val="00182A34"/>
    <w:rsid w:val="00182AB7"/>
    <w:rsid w:val="0018400C"/>
    <w:rsid w:val="001841AA"/>
    <w:rsid w:val="001845C3"/>
    <w:rsid w:val="00184CA6"/>
    <w:rsid w:val="00184E8D"/>
    <w:rsid w:val="0018582E"/>
    <w:rsid w:val="001858F0"/>
    <w:rsid w:val="0018688E"/>
    <w:rsid w:val="001903D3"/>
    <w:rsid w:val="001909C2"/>
    <w:rsid w:val="00190C78"/>
    <w:rsid w:val="00192C81"/>
    <w:rsid w:val="00193605"/>
    <w:rsid w:val="001942A5"/>
    <w:rsid w:val="00194814"/>
    <w:rsid w:val="00195461"/>
    <w:rsid w:val="00195557"/>
    <w:rsid w:val="00195932"/>
    <w:rsid w:val="00196895"/>
    <w:rsid w:val="00196B98"/>
    <w:rsid w:val="00196D43"/>
    <w:rsid w:val="00196F4C"/>
    <w:rsid w:val="00197613"/>
    <w:rsid w:val="001A0F3A"/>
    <w:rsid w:val="001A1B46"/>
    <w:rsid w:val="001A2629"/>
    <w:rsid w:val="001A27B0"/>
    <w:rsid w:val="001A4E70"/>
    <w:rsid w:val="001A530D"/>
    <w:rsid w:val="001A59FA"/>
    <w:rsid w:val="001A5E68"/>
    <w:rsid w:val="001A60DC"/>
    <w:rsid w:val="001A7A89"/>
    <w:rsid w:val="001B0366"/>
    <w:rsid w:val="001B05F6"/>
    <w:rsid w:val="001B0766"/>
    <w:rsid w:val="001B08AE"/>
    <w:rsid w:val="001B0CE2"/>
    <w:rsid w:val="001B1E31"/>
    <w:rsid w:val="001B20DA"/>
    <w:rsid w:val="001B31AB"/>
    <w:rsid w:val="001B445E"/>
    <w:rsid w:val="001B5E9E"/>
    <w:rsid w:val="001B6561"/>
    <w:rsid w:val="001B657A"/>
    <w:rsid w:val="001B666F"/>
    <w:rsid w:val="001B6C23"/>
    <w:rsid w:val="001B6FA0"/>
    <w:rsid w:val="001B79E9"/>
    <w:rsid w:val="001B9885"/>
    <w:rsid w:val="001C02C1"/>
    <w:rsid w:val="001C0BDA"/>
    <w:rsid w:val="001C1344"/>
    <w:rsid w:val="001C15D7"/>
    <w:rsid w:val="001C52F4"/>
    <w:rsid w:val="001C643E"/>
    <w:rsid w:val="001C646F"/>
    <w:rsid w:val="001C7039"/>
    <w:rsid w:val="001C710C"/>
    <w:rsid w:val="001C7906"/>
    <w:rsid w:val="001D0C64"/>
    <w:rsid w:val="001D162C"/>
    <w:rsid w:val="001D20E4"/>
    <w:rsid w:val="001D2795"/>
    <w:rsid w:val="001D3E2B"/>
    <w:rsid w:val="001D4792"/>
    <w:rsid w:val="001D5100"/>
    <w:rsid w:val="001D5509"/>
    <w:rsid w:val="001D59EB"/>
    <w:rsid w:val="001D6356"/>
    <w:rsid w:val="001D6511"/>
    <w:rsid w:val="001D7B10"/>
    <w:rsid w:val="001E1936"/>
    <w:rsid w:val="001E1AD3"/>
    <w:rsid w:val="001E1EA6"/>
    <w:rsid w:val="001E2964"/>
    <w:rsid w:val="001E5C57"/>
    <w:rsid w:val="001E5D95"/>
    <w:rsid w:val="001E6BE8"/>
    <w:rsid w:val="001E74D3"/>
    <w:rsid w:val="001F1F40"/>
    <w:rsid w:val="001F21C6"/>
    <w:rsid w:val="001F2FA0"/>
    <w:rsid w:val="001F3546"/>
    <w:rsid w:val="001F3923"/>
    <w:rsid w:val="001F3A02"/>
    <w:rsid w:val="001F3B90"/>
    <w:rsid w:val="001F5029"/>
    <w:rsid w:val="001F517B"/>
    <w:rsid w:val="001F5F93"/>
    <w:rsid w:val="001F75DB"/>
    <w:rsid w:val="001F7B50"/>
    <w:rsid w:val="001F7BCA"/>
    <w:rsid w:val="00201FD4"/>
    <w:rsid w:val="00201FD8"/>
    <w:rsid w:val="00202E50"/>
    <w:rsid w:val="00203AB2"/>
    <w:rsid w:val="002040C5"/>
    <w:rsid w:val="002041FD"/>
    <w:rsid w:val="00204A72"/>
    <w:rsid w:val="00205B96"/>
    <w:rsid w:val="00205E7B"/>
    <w:rsid w:val="00206013"/>
    <w:rsid w:val="0020628F"/>
    <w:rsid w:val="00206F06"/>
    <w:rsid w:val="002100D3"/>
    <w:rsid w:val="00210756"/>
    <w:rsid w:val="00210BF9"/>
    <w:rsid w:val="00212498"/>
    <w:rsid w:val="002127E2"/>
    <w:rsid w:val="0021340D"/>
    <w:rsid w:val="002143E2"/>
    <w:rsid w:val="002147CB"/>
    <w:rsid w:val="00214862"/>
    <w:rsid w:val="002150E3"/>
    <w:rsid w:val="002151D2"/>
    <w:rsid w:val="00215460"/>
    <w:rsid w:val="0021587B"/>
    <w:rsid w:val="0021749E"/>
    <w:rsid w:val="00217AA1"/>
    <w:rsid w:val="00217B95"/>
    <w:rsid w:val="0022229F"/>
    <w:rsid w:val="00222610"/>
    <w:rsid w:val="00223431"/>
    <w:rsid w:val="002239ED"/>
    <w:rsid w:val="00223E73"/>
    <w:rsid w:val="00224782"/>
    <w:rsid w:val="00226393"/>
    <w:rsid w:val="00227238"/>
    <w:rsid w:val="00230147"/>
    <w:rsid w:val="002301EE"/>
    <w:rsid w:val="00230966"/>
    <w:rsid w:val="00230EB8"/>
    <w:rsid w:val="00231527"/>
    <w:rsid w:val="002316DA"/>
    <w:rsid w:val="0023285F"/>
    <w:rsid w:val="00233DC7"/>
    <w:rsid w:val="0023403B"/>
    <w:rsid w:val="00235452"/>
    <w:rsid w:val="00235C96"/>
    <w:rsid w:val="00235F79"/>
    <w:rsid w:val="0023612D"/>
    <w:rsid w:val="00236B63"/>
    <w:rsid w:val="00236EC7"/>
    <w:rsid w:val="00237FAF"/>
    <w:rsid w:val="002400F2"/>
    <w:rsid w:val="00241299"/>
    <w:rsid w:val="0024189F"/>
    <w:rsid w:val="00244845"/>
    <w:rsid w:val="002454D9"/>
    <w:rsid w:val="00246058"/>
    <w:rsid w:val="002462DE"/>
    <w:rsid w:val="00246B3D"/>
    <w:rsid w:val="00247779"/>
    <w:rsid w:val="00247AC3"/>
    <w:rsid w:val="00247C0C"/>
    <w:rsid w:val="0025000A"/>
    <w:rsid w:val="0025048B"/>
    <w:rsid w:val="002506D6"/>
    <w:rsid w:val="00251074"/>
    <w:rsid w:val="0025120A"/>
    <w:rsid w:val="00251534"/>
    <w:rsid w:val="00251CCE"/>
    <w:rsid w:val="00252BF9"/>
    <w:rsid w:val="00252CF0"/>
    <w:rsid w:val="00254BC2"/>
    <w:rsid w:val="00254EC1"/>
    <w:rsid w:val="002554DE"/>
    <w:rsid w:val="00255851"/>
    <w:rsid w:val="00255A5C"/>
    <w:rsid w:val="00257592"/>
    <w:rsid w:val="00261014"/>
    <w:rsid w:val="0026169F"/>
    <w:rsid w:val="00261AE3"/>
    <w:rsid w:val="0026215B"/>
    <w:rsid w:val="00263720"/>
    <w:rsid w:val="00264932"/>
    <w:rsid w:val="00265727"/>
    <w:rsid w:val="00266514"/>
    <w:rsid w:val="00267553"/>
    <w:rsid w:val="0027008E"/>
    <w:rsid w:val="0027089F"/>
    <w:rsid w:val="00270BD2"/>
    <w:rsid w:val="0027100C"/>
    <w:rsid w:val="00271110"/>
    <w:rsid w:val="00272548"/>
    <w:rsid w:val="002725C9"/>
    <w:rsid w:val="00272C12"/>
    <w:rsid w:val="00273171"/>
    <w:rsid w:val="0027327A"/>
    <w:rsid w:val="002732A1"/>
    <w:rsid w:val="002737ED"/>
    <w:rsid w:val="00274827"/>
    <w:rsid w:val="00275441"/>
    <w:rsid w:val="002755F1"/>
    <w:rsid w:val="002758C7"/>
    <w:rsid w:val="00275D76"/>
    <w:rsid w:val="00275F3B"/>
    <w:rsid w:val="002761BE"/>
    <w:rsid w:val="002761F5"/>
    <w:rsid w:val="002777E8"/>
    <w:rsid w:val="0027780D"/>
    <w:rsid w:val="0028096A"/>
    <w:rsid w:val="00280B19"/>
    <w:rsid w:val="002812C5"/>
    <w:rsid w:val="00282152"/>
    <w:rsid w:val="00282B84"/>
    <w:rsid w:val="00282D3B"/>
    <w:rsid w:val="002832A6"/>
    <w:rsid w:val="0028395D"/>
    <w:rsid w:val="00284249"/>
    <w:rsid w:val="00284481"/>
    <w:rsid w:val="00284AA6"/>
    <w:rsid w:val="002851F7"/>
    <w:rsid w:val="00285521"/>
    <w:rsid w:val="0028596E"/>
    <w:rsid w:val="00285BEE"/>
    <w:rsid w:val="002902B5"/>
    <w:rsid w:val="0029068B"/>
    <w:rsid w:val="0029163D"/>
    <w:rsid w:val="00291AEA"/>
    <w:rsid w:val="00292763"/>
    <w:rsid w:val="0029377E"/>
    <w:rsid w:val="0029533F"/>
    <w:rsid w:val="00295480"/>
    <w:rsid w:val="00295B3F"/>
    <w:rsid w:val="00295EF1"/>
    <w:rsid w:val="00296C86"/>
    <w:rsid w:val="00297046"/>
    <w:rsid w:val="002A00C1"/>
    <w:rsid w:val="002A1A0D"/>
    <w:rsid w:val="002A2194"/>
    <w:rsid w:val="002A27C9"/>
    <w:rsid w:val="002A31FC"/>
    <w:rsid w:val="002A57A4"/>
    <w:rsid w:val="002A5A5A"/>
    <w:rsid w:val="002A5C07"/>
    <w:rsid w:val="002A6152"/>
    <w:rsid w:val="002A6F9A"/>
    <w:rsid w:val="002A7404"/>
    <w:rsid w:val="002A7DCE"/>
    <w:rsid w:val="002B0F45"/>
    <w:rsid w:val="002B12A8"/>
    <w:rsid w:val="002B1CCC"/>
    <w:rsid w:val="002B21BF"/>
    <w:rsid w:val="002B2680"/>
    <w:rsid w:val="002B2A73"/>
    <w:rsid w:val="002B2DD2"/>
    <w:rsid w:val="002B30AF"/>
    <w:rsid w:val="002B3C53"/>
    <w:rsid w:val="002B4660"/>
    <w:rsid w:val="002B4690"/>
    <w:rsid w:val="002B52C2"/>
    <w:rsid w:val="002B601B"/>
    <w:rsid w:val="002B6B5F"/>
    <w:rsid w:val="002B7281"/>
    <w:rsid w:val="002B7818"/>
    <w:rsid w:val="002C0575"/>
    <w:rsid w:val="002C0AF7"/>
    <w:rsid w:val="002C122F"/>
    <w:rsid w:val="002C1B38"/>
    <w:rsid w:val="002C1E55"/>
    <w:rsid w:val="002C3674"/>
    <w:rsid w:val="002C3676"/>
    <w:rsid w:val="002C39BF"/>
    <w:rsid w:val="002C49F6"/>
    <w:rsid w:val="002C612B"/>
    <w:rsid w:val="002C6499"/>
    <w:rsid w:val="002C68E4"/>
    <w:rsid w:val="002C6A46"/>
    <w:rsid w:val="002C6C0F"/>
    <w:rsid w:val="002C72DE"/>
    <w:rsid w:val="002C7A82"/>
    <w:rsid w:val="002D140A"/>
    <w:rsid w:val="002D241C"/>
    <w:rsid w:val="002D2E1E"/>
    <w:rsid w:val="002D39FB"/>
    <w:rsid w:val="002D44EE"/>
    <w:rsid w:val="002D48B5"/>
    <w:rsid w:val="002D5B6E"/>
    <w:rsid w:val="002D66A3"/>
    <w:rsid w:val="002D721D"/>
    <w:rsid w:val="002D722E"/>
    <w:rsid w:val="002D7352"/>
    <w:rsid w:val="002D7836"/>
    <w:rsid w:val="002E0931"/>
    <w:rsid w:val="002E14C4"/>
    <w:rsid w:val="002E1BA4"/>
    <w:rsid w:val="002E25F8"/>
    <w:rsid w:val="002E2C93"/>
    <w:rsid w:val="002E2F9A"/>
    <w:rsid w:val="002E4ECF"/>
    <w:rsid w:val="002E547F"/>
    <w:rsid w:val="002E6159"/>
    <w:rsid w:val="002E6E56"/>
    <w:rsid w:val="002E754E"/>
    <w:rsid w:val="002E7C25"/>
    <w:rsid w:val="002F0BF7"/>
    <w:rsid w:val="002F0D4E"/>
    <w:rsid w:val="002F17E9"/>
    <w:rsid w:val="002F2FDC"/>
    <w:rsid w:val="002F3210"/>
    <w:rsid w:val="002F3398"/>
    <w:rsid w:val="002F33E8"/>
    <w:rsid w:val="002F3526"/>
    <w:rsid w:val="002F444E"/>
    <w:rsid w:val="002F68D1"/>
    <w:rsid w:val="002F7DB7"/>
    <w:rsid w:val="003006D5"/>
    <w:rsid w:val="003007B2"/>
    <w:rsid w:val="00301376"/>
    <w:rsid w:val="00302356"/>
    <w:rsid w:val="00302F9D"/>
    <w:rsid w:val="003035F6"/>
    <w:rsid w:val="00303D64"/>
    <w:rsid w:val="00304100"/>
    <w:rsid w:val="00304398"/>
    <w:rsid w:val="003049FF"/>
    <w:rsid w:val="0030529A"/>
    <w:rsid w:val="0030533F"/>
    <w:rsid w:val="0030562D"/>
    <w:rsid w:val="0030659D"/>
    <w:rsid w:val="0030688E"/>
    <w:rsid w:val="00310439"/>
    <w:rsid w:val="00310F46"/>
    <w:rsid w:val="00311378"/>
    <w:rsid w:val="0031139E"/>
    <w:rsid w:val="00311F4A"/>
    <w:rsid w:val="00312046"/>
    <w:rsid w:val="00312062"/>
    <w:rsid w:val="00313645"/>
    <w:rsid w:val="00313B24"/>
    <w:rsid w:val="003146DE"/>
    <w:rsid w:val="00315060"/>
    <w:rsid w:val="0031554F"/>
    <w:rsid w:val="003157F1"/>
    <w:rsid w:val="00317C88"/>
    <w:rsid w:val="00320812"/>
    <w:rsid w:val="00320F2D"/>
    <w:rsid w:val="00321481"/>
    <w:rsid w:val="003215F8"/>
    <w:rsid w:val="00321793"/>
    <w:rsid w:val="00321847"/>
    <w:rsid w:val="003237D1"/>
    <w:rsid w:val="003237D3"/>
    <w:rsid w:val="00324B60"/>
    <w:rsid w:val="003260F3"/>
    <w:rsid w:val="003260FD"/>
    <w:rsid w:val="003261B4"/>
    <w:rsid w:val="0032790A"/>
    <w:rsid w:val="00327941"/>
    <w:rsid w:val="00327E10"/>
    <w:rsid w:val="00331685"/>
    <w:rsid w:val="00331B77"/>
    <w:rsid w:val="00331E67"/>
    <w:rsid w:val="00331EA6"/>
    <w:rsid w:val="00331FEE"/>
    <w:rsid w:val="003320C8"/>
    <w:rsid w:val="00332287"/>
    <w:rsid w:val="003325B8"/>
    <w:rsid w:val="003332BE"/>
    <w:rsid w:val="0033344A"/>
    <w:rsid w:val="00333511"/>
    <w:rsid w:val="0033352F"/>
    <w:rsid w:val="00333963"/>
    <w:rsid w:val="003352E9"/>
    <w:rsid w:val="00335A10"/>
    <w:rsid w:val="00336D5C"/>
    <w:rsid w:val="00337820"/>
    <w:rsid w:val="0034013F"/>
    <w:rsid w:val="00341B4B"/>
    <w:rsid w:val="00342790"/>
    <w:rsid w:val="00344393"/>
    <w:rsid w:val="00344E9E"/>
    <w:rsid w:val="0034523D"/>
    <w:rsid w:val="003453AB"/>
    <w:rsid w:val="0034668D"/>
    <w:rsid w:val="00346FC7"/>
    <w:rsid w:val="003470EB"/>
    <w:rsid w:val="003504D1"/>
    <w:rsid w:val="0035063E"/>
    <w:rsid w:val="00350768"/>
    <w:rsid w:val="00350A4E"/>
    <w:rsid w:val="00351E58"/>
    <w:rsid w:val="00352131"/>
    <w:rsid w:val="0035228B"/>
    <w:rsid w:val="00352C0A"/>
    <w:rsid w:val="00353838"/>
    <w:rsid w:val="00353F44"/>
    <w:rsid w:val="00354802"/>
    <w:rsid w:val="00354B2B"/>
    <w:rsid w:val="00354B66"/>
    <w:rsid w:val="0035556A"/>
    <w:rsid w:val="00357C1F"/>
    <w:rsid w:val="00357F87"/>
    <w:rsid w:val="00361254"/>
    <w:rsid w:val="003621C5"/>
    <w:rsid w:val="003623BB"/>
    <w:rsid w:val="00362A23"/>
    <w:rsid w:val="00363897"/>
    <w:rsid w:val="00363B33"/>
    <w:rsid w:val="00364294"/>
    <w:rsid w:val="0036519A"/>
    <w:rsid w:val="003666AE"/>
    <w:rsid w:val="00367159"/>
    <w:rsid w:val="00367188"/>
    <w:rsid w:val="003674E1"/>
    <w:rsid w:val="00367C06"/>
    <w:rsid w:val="003708D5"/>
    <w:rsid w:val="00371730"/>
    <w:rsid w:val="00371CB3"/>
    <w:rsid w:val="00372B59"/>
    <w:rsid w:val="00372C31"/>
    <w:rsid w:val="0037416E"/>
    <w:rsid w:val="0037422B"/>
    <w:rsid w:val="00374B12"/>
    <w:rsid w:val="00374FD1"/>
    <w:rsid w:val="00375942"/>
    <w:rsid w:val="003762A2"/>
    <w:rsid w:val="0037636E"/>
    <w:rsid w:val="00376DDA"/>
    <w:rsid w:val="00380552"/>
    <w:rsid w:val="00380B6E"/>
    <w:rsid w:val="0038203C"/>
    <w:rsid w:val="00382C2E"/>
    <w:rsid w:val="00382CE2"/>
    <w:rsid w:val="0038313D"/>
    <w:rsid w:val="0038372F"/>
    <w:rsid w:val="00383886"/>
    <w:rsid w:val="0038501C"/>
    <w:rsid w:val="0038625B"/>
    <w:rsid w:val="0038690F"/>
    <w:rsid w:val="00386CFF"/>
    <w:rsid w:val="003877B8"/>
    <w:rsid w:val="00387D3E"/>
    <w:rsid w:val="0039014C"/>
    <w:rsid w:val="0039019C"/>
    <w:rsid w:val="003908E9"/>
    <w:rsid w:val="00390AE8"/>
    <w:rsid w:val="00390CE9"/>
    <w:rsid w:val="003917C4"/>
    <w:rsid w:val="00393334"/>
    <w:rsid w:val="003933B8"/>
    <w:rsid w:val="00393DE0"/>
    <w:rsid w:val="00394F9F"/>
    <w:rsid w:val="0039524E"/>
    <w:rsid w:val="003974FA"/>
    <w:rsid w:val="003976D6"/>
    <w:rsid w:val="00397B5D"/>
    <w:rsid w:val="003A0067"/>
    <w:rsid w:val="003A04D5"/>
    <w:rsid w:val="003A09C4"/>
    <w:rsid w:val="003A1D0E"/>
    <w:rsid w:val="003A20B3"/>
    <w:rsid w:val="003A2749"/>
    <w:rsid w:val="003A3AE7"/>
    <w:rsid w:val="003A6B10"/>
    <w:rsid w:val="003A6B5E"/>
    <w:rsid w:val="003A6BD1"/>
    <w:rsid w:val="003A7E0E"/>
    <w:rsid w:val="003A7E9D"/>
    <w:rsid w:val="003B0540"/>
    <w:rsid w:val="003B0FF6"/>
    <w:rsid w:val="003B1824"/>
    <w:rsid w:val="003B246F"/>
    <w:rsid w:val="003B322F"/>
    <w:rsid w:val="003B5044"/>
    <w:rsid w:val="003B5AF9"/>
    <w:rsid w:val="003B5B66"/>
    <w:rsid w:val="003B5D02"/>
    <w:rsid w:val="003B5F60"/>
    <w:rsid w:val="003B620B"/>
    <w:rsid w:val="003B65A4"/>
    <w:rsid w:val="003B74F6"/>
    <w:rsid w:val="003C028D"/>
    <w:rsid w:val="003C0F21"/>
    <w:rsid w:val="003C2536"/>
    <w:rsid w:val="003C25F0"/>
    <w:rsid w:val="003C37B3"/>
    <w:rsid w:val="003C38DB"/>
    <w:rsid w:val="003C4C33"/>
    <w:rsid w:val="003C501C"/>
    <w:rsid w:val="003C5D55"/>
    <w:rsid w:val="003C67FD"/>
    <w:rsid w:val="003C6F4F"/>
    <w:rsid w:val="003C72C6"/>
    <w:rsid w:val="003C771F"/>
    <w:rsid w:val="003C7DC5"/>
    <w:rsid w:val="003D036D"/>
    <w:rsid w:val="003D0C41"/>
    <w:rsid w:val="003D24B4"/>
    <w:rsid w:val="003D3FC5"/>
    <w:rsid w:val="003D4750"/>
    <w:rsid w:val="003D4797"/>
    <w:rsid w:val="003D552A"/>
    <w:rsid w:val="003D6860"/>
    <w:rsid w:val="003D6A9A"/>
    <w:rsid w:val="003D6C9C"/>
    <w:rsid w:val="003E0100"/>
    <w:rsid w:val="003E0601"/>
    <w:rsid w:val="003E1A63"/>
    <w:rsid w:val="003E2490"/>
    <w:rsid w:val="003E291D"/>
    <w:rsid w:val="003E3AE8"/>
    <w:rsid w:val="003E3CA3"/>
    <w:rsid w:val="003E43B2"/>
    <w:rsid w:val="003E4CCE"/>
    <w:rsid w:val="003E5124"/>
    <w:rsid w:val="003E5520"/>
    <w:rsid w:val="003E5755"/>
    <w:rsid w:val="003E5BC4"/>
    <w:rsid w:val="003E7C0F"/>
    <w:rsid w:val="003F03A9"/>
    <w:rsid w:val="003F16AA"/>
    <w:rsid w:val="003F1CFD"/>
    <w:rsid w:val="003F2213"/>
    <w:rsid w:val="003F2284"/>
    <w:rsid w:val="003F2B1E"/>
    <w:rsid w:val="003F3874"/>
    <w:rsid w:val="003F4A34"/>
    <w:rsid w:val="003F4AEC"/>
    <w:rsid w:val="003F666A"/>
    <w:rsid w:val="003F6769"/>
    <w:rsid w:val="003F73B4"/>
    <w:rsid w:val="003F7893"/>
    <w:rsid w:val="00400177"/>
    <w:rsid w:val="004002D3"/>
    <w:rsid w:val="00400739"/>
    <w:rsid w:val="0040078A"/>
    <w:rsid w:val="004011A8"/>
    <w:rsid w:val="00401B74"/>
    <w:rsid w:val="00401D6F"/>
    <w:rsid w:val="00403B58"/>
    <w:rsid w:val="00404CE1"/>
    <w:rsid w:val="00405D01"/>
    <w:rsid w:val="0040620D"/>
    <w:rsid w:val="00406A8B"/>
    <w:rsid w:val="00407EBE"/>
    <w:rsid w:val="00407F2F"/>
    <w:rsid w:val="0041041E"/>
    <w:rsid w:val="00411458"/>
    <w:rsid w:val="004119C2"/>
    <w:rsid w:val="00411DB4"/>
    <w:rsid w:val="004124E8"/>
    <w:rsid w:val="004127BD"/>
    <w:rsid w:val="00412BC0"/>
    <w:rsid w:val="00413611"/>
    <w:rsid w:val="004137D2"/>
    <w:rsid w:val="004148A0"/>
    <w:rsid w:val="00414D5F"/>
    <w:rsid w:val="004157DC"/>
    <w:rsid w:val="00415A9B"/>
    <w:rsid w:val="00416B20"/>
    <w:rsid w:val="00416E01"/>
    <w:rsid w:val="004207FA"/>
    <w:rsid w:val="00420F38"/>
    <w:rsid w:val="004219B7"/>
    <w:rsid w:val="00422032"/>
    <w:rsid w:val="004227FE"/>
    <w:rsid w:val="004232EE"/>
    <w:rsid w:val="004239F5"/>
    <w:rsid w:val="00424861"/>
    <w:rsid w:val="00424B0A"/>
    <w:rsid w:val="004254A1"/>
    <w:rsid w:val="0042648E"/>
    <w:rsid w:val="00426586"/>
    <w:rsid w:val="00426BC5"/>
    <w:rsid w:val="00427B01"/>
    <w:rsid w:val="00427DEE"/>
    <w:rsid w:val="0043075F"/>
    <w:rsid w:val="0043087B"/>
    <w:rsid w:val="00430DCB"/>
    <w:rsid w:val="00430FD7"/>
    <w:rsid w:val="00431189"/>
    <w:rsid w:val="00431A84"/>
    <w:rsid w:val="00431DE6"/>
    <w:rsid w:val="004321A0"/>
    <w:rsid w:val="00432EEC"/>
    <w:rsid w:val="00432FBB"/>
    <w:rsid w:val="00434610"/>
    <w:rsid w:val="00435360"/>
    <w:rsid w:val="00435FCE"/>
    <w:rsid w:val="00436345"/>
    <w:rsid w:val="00436C01"/>
    <w:rsid w:val="00436E9B"/>
    <w:rsid w:val="00437C48"/>
    <w:rsid w:val="00437C80"/>
    <w:rsid w:val="00440375"/>
    <w:rsid w:val="00440A06"/>
    <w:rsid w:val="004414BA"/>
    <w:rsid w:val="004414DD"/>
    <w:rsid w:val="0044362F"/>
    <w:rsid w:val="00443E3C"/>
    <w:rsid w:val="00444070"/>
    <w:rsid w:val="004446A5"/>
    <w:rsid w:val="00444CCC"/>
    <w:rsid w:val="00444E70"/>
    <w:rsid w:val="0044581A"/>
    <w:rsid w:val="00446F8F"/>
    <w:rsid w:val="004476F6"/>
    <w:rsid w:val="00447C12"/>
    <w:rsid w:val="00447C56"/>
    <w:rsid w:val="004501D8"/>
    <w:rsid w:val="00450AC2"/>
    <w:rsid w:val="004517F0"/>
    <w:rsid w:val="00451B39"/>
    <w:rsid w:val="00452099"/>
    <w:rsid w:val="0045281F"/>
    <w:rsid w:val="004540BC"/>
    <w:rsid w:val="00454339"/>
    <w:rsid w:val="00455B8C"/>
    <w:rsid w:val="004564A3"/>
    <w:rsid w:val="004564A4"/>
    <w:rsid w:val="00457F5C"/>
    <w:rsid w:val="00460307"/>
    <w:rsid w:val="00461111"/>
    <w:rsid w:val="004613D5"/>
    <w:rsid w:val="00461418"/>
    <w:rsid w:val="00461758"/>
    <w:rsid w:val="00461802"/>
    <w:rsid w:val="00461C43"/>
    <w:rsid w:val="00461CFA"/>
    <w:rsid w:val="0046473C"/>
    <w:rsid w:val="00464BDC"/>
    <w:rsid w:val="00464E64"/>
    <w:rsid w:val="004650CE"/>
    <w:rsid w:val="00465A77"/>
    <w:rsid w:val="00465B8D"/>
    <w:rsid w:val="004663B7"/>
    <w:rsid w:val="004665DB"/>
    <w:rsid w:val="0046678F"/>
    <w:rsid w:val="004668C9"/>
    <w:rsid w:val="00466AC6"/>
    <w:rsid w:val="00466B6C"/>
    <w:rsid w:val="00467448"/>
    <w:rsid w:val="00467644"/>
    <w:rsid w:val="00467987"/>
    <w:rsid w:val="00470D02"/>
    <w:rsid w:val="00470D9C"/>
    <w:rsid w:val="00471365"/>
    <w:rsid w:val="00471564"/>
    <w:rsid w:val="004719AB"/>
    <w:rsid w:val="00471E2A"/>
    <w:rsid w:val="00472368"/>
    <w:rsid w:val="00473CE0"/>
    <w:rsid w:val="004754FE"/>
    <w:rsid w:val="004763F4"/>
    <w:rsid w:val="004767E7"/>
    <w:rsid w:val="00476C48"/>
    <w:rsid w:val="00476E30"/>
    <w:rsid w:val="0047732E"/>
    <w:rsid w:val="00477D9E"/>
    <w:rsid w:val="004815CF"/>
    <w:rsid w:val="004816ED"/>
    <w:rsid w:val="00482DD5"/>
    <w:rsid w:val="0048341A"/>
    <w:rsid w:val="00483626"/>
    <w:rsid w:val="00483740"/>
    <w:rsid w:val="00483D03"/>
    <w:rsid w:val="00484555"/>
    <w:rsid w:val="00484940"/>
    <w:rsid w:val="00484F79"/>
    <w:rsid w:val="00485F5A"/>
    <w:rsid w:val="004865FB"/>
    <w:rsid w:val="00487328"/>
    <w:rsid w:val="0048753A"/>
    <w:rsid w:val="00487775"/>
    <w:rsid w:val="004878A5"/>
    <w:rsid w:val="004917C2"/>
    <w:rsid w:val="004936D2"/>
    <w:rsid w:val="00493E26"/>
    <w:rsid w:val="00493E46"/>
    <w:rsid w:val="0049414E"/>
    <w:rsid w:val="00495615"/>
    <w:rsid w:val="00495847"/>
    <w:rsid w:val="004967EF"/>
    <w:rsid w:val="00496A21"/>
    <w:rsid w:val="004A00E6"/>
    <w:rsid w:val="004A1268"/>
    <w:rsid w:val="004A294A"/>
    <w:rsid w:val="004A393D"/>
    <w:rsid w:val="004A3D0F"/>
    <w:rsid w:val="004A3F5E"/>
    <w:rsid w:val="004A4BD8"/>
    <w:rsid w:val="004A5E1D"/>
    <w:rsid w:val="004A639E"/>
    <w:rsid w:val="004A6F2B"/>
    <w:rsid w:val="004A94F0"/>
    <w:rsid w:val="004B0AFD"/>
    <w:rsid w:val="004B10C6"/>
    <w:rsid w:val="004B3422"/>
    <w:rsid w:val="004B4053"/>
    <w:rsid w:val="004B44FD"/>
    <w:rsid w:val="004B4BC6"/>
    <w:rsid w:val="004B521F"/>
    <w:rsid w:val="004B5703"/>
    <w:rsid w:val="004B57CC"/>
    <w:rsid w:val="004B64A7"/>
    <w:rsid w:val="004B7191"/>
    <w:rsid w:val="004C045B"/>
    <w:rsid w:val="004C0FA4"/>
    <w:rsid w:val="004C1166"/>
    <w:rsid w:val="004C1212"/>
    <w:rsid w:val="004C27F7"/>
    <w:rsid w:val="004C33D3"/>
    <w:rsid w:val="004C34D0"/>
    <w:rsid w:val="004C3B17"/>
    <w:rsid w:val="004C435F"/>
    <w:rsid w:val="004C5AEE"/>
    <w:rsid w:val="004C6441"/>
    <w:rsid w:val="004C6F04"/>
    <w:rsid w:val="004C717F"/>
    <w:rsid w:val="004C758A"/>
    <w:rsid w:val="004C7791"/>
    <w:rsid w:val="004D01E1"/>
    <w:rsid w:val="004D0BAF"/>
    <w:rsid w:val="004D2A6B"/>
    <w:rsid w:val="004D2BA1"/>
    <w:rsid w:val="004D3157"/>
    <w:rsid w:val="004D4992"/>
    <w:rsid w:val="004D53A5"/>
    <w:rsid w:val="004D62A2"/>
    <w:rsid w:val="004D65D3"/>
    <w:rsid w:val="004D7D11"/>
    <w:rsid w:val="004E018F"/>
    <w:rsid w:val="004E0326"/>
    <w:rsid w:val="004E0349"/>
    <w:rsid w:val="004E1A9D"/>
    <w:rsid w:val="004E24F3"/>
    <w:rsid w:val="004E2662"/>
    <w:rsid w:val="004E31A1"/>
    <w:rsid w:val="004E37B1"/>
    <w:rsid w:val="004E42F4"/>
    <w:rsid w:val="004E470F"/>
    <w:rsid w:val="004E4986"/>
    <w:rsid w:val="004E612C"/>
    <w:rsid w:val="004E659C"/>
    <w:rsid w:val="004E6DBD"/>
    <w:rsid w:val="004F000E"/>
    <w:rsid w:val="004F0A5C"/>
    <w:rsid w:val="004F0CF8"/>
    <w:rsid w:val="004F1BF4"/>
    <w:rsid w:val="004F1CC9"/>
    <w:rsid w:val="004F214F"/>
    <w:rsid w:val="004F2420"/>
    <w:rsid w:val="004F2B89"/>
    <w:rsid w:val="004F2F78"/>
    <w:rsid w:val="004F41B2"/>
    <w:rsid w:val="004F60BC"/>
    <w:rsid w:val="004F6D71"/>
    <w:rsid w:val="004F6F1E"/>
    <w:rsid w:val="004F6FF1"/>
    <w:rsid w:val="00500AEC"/>
    <w:rsid w:val="00501F30"/>
    <w:rsid w:val="00501FD0"/>
    <w:rsid w:val="00502586"/>
    <w:rsid w:val="00502779"/>
    <w:rsid w:val="005038BB"/>
    <w:rsid w:val="005038C0"/>
    <w:rsid w:val="00503E9C"/>
    <w:rsid w:val="005047D0"/>
    <w:rsid w:val="00504AA0"/>
    <w:rsid w:val="00506E95"/>
    <w:rsid w:val="00507900"/>
    <w:rsid w:val="00507FE9"/>
    <w:rsid w:val="005104B8"/>
    <w:rsid w:val="005115EF"/>
    <w:rsid w:val="00511628"/>
    <w:rsid w:val="00514324"/>
    <w:rsid w:val="00514D94"/>
    <w:rsid w:val="005158F3"/>
    <w:rsid w:val="00515DF1"/>
    <w:rsid w:val="00516F88"/>
    <w:rsid w:val="005175FE"/>
    <w:rsid w:val="005176F4"/>
    <w:rsid w:val="0051785F"/>
    <w:rsid w:val="005204D8"/>
    <w:rsid w:val="005208AA"/>
    <w:rsid w:val="0052092A"/>
    <w:rsid w:val="00520F4E"/>
    <w:rsid w:val="00521580"/>
    <w:rsid w:val="00521AEA"/>
    <w:rsid w:val="00522443"/>
    <w:rsid w:val="0052324D"/>
    <w:rsid w:val="00523483"/>
    <w:rsid w:val="005239EA"/>
    <w:rsid w:val="00524033"/>
    <w:rsid w:val="00524040"/>
    <w:rsid w:val="005243A9"/>
    <w:rsid w:val="005244BF"/>
    <w:rsid w:val="00525D1B"/>
    <w:rsid w:val="00526555"/>
    <w:rsid w:val="005267E3"/>
    <w:rsid w:val="00526CE5"/>
    <w:rsid w:val="00527172"/>
    <w:rsid w:val="00531BA4"/>
    <w:rsid w:val="00532007"/>
    <w:rsid w:val="00532961"/>
    <w:rsid w:val="005334AF"/>
    <w:rsid w:val="005334CB"/>
    <w:rsid w:val="00534F71"/>
    <w:rsid w:val="00535426"/>
    <w:rsid w:val="00535837"/>
    <w:rsid w:val="00535AB2"/>
    <w:rsid w:val="00535E00"/>
    <w:rsid w:val="005361DF"/>
    <w:rsid w:val="00536B92"/>
    <w:rsid w:val="005377B1"/>
    <w:rsid w:val="00537CD5"/>
    <w:rsid w:val="0054035B"/>
    <w:rsid w:val="00540803"/>
    <w:rsid w:val="00540E06"/>
    <w:rsid w:val="0054195B"/>
    <w:rsid w:val="005428E2"/>
    <w:rsid w:val="005437DD"/>
    <w:rsid w:val="0054431B"/>
    <w:rsid w:val="00544860"/>
    <w:rsid w:val="00545739"/>
    <w:rsid w:val="005457D3"/>
    <w:rsid w:val="00546673"/>
    <w:rsid w:val="005469DF"/>
    <w:rsid w:val="00546ACB"/>
    <w:rsid w:val="00546FE5"/>
    <w:rsid w:val="0054777C"/>
    <w:rsid w:val="00547FF7"/>
    <w:rsid w:val="00550974"/>
    <w:rsid w:val="00551799"/>
    <w:rsid w:val="00551FE4"/>
    <w:rsid w:val="00552431"/>
    <w:rsid w:val="00552AFD"/>
    <w:rsid w:val="00552F75"/>
    <w:rsid w:val="00553542"/>
    <w:rsid w:val="00553719"/>
    <w:rsid w:val="005549DB"/>
    <w:rsid w:val="00556032"/>
    <w:rsid w:val="0055641E"/>
    <w:rsid w:val="00556605"/>
    <w:rsid w:val="00556859"/>
    <w:rsid w:val="00556BA7"/>
    <w:rsid w:val="00560C06"/>
    <w:rsid w:val="00561033"/>
    <w:rsid w:val="00561ECF"/>
    <w:rsid w:val="0056266D"/>
    <w:rsid w:val="005628A3"/>
    <w:rsid w:val="005633B0"/>
    <w:rsid w:val="00563AD8"/>
    <w:rsid w:val="00563F43"/>
    <w:rsid w:val="005640AD"/>
    <w:rsid w:val="00564EA9"/>
    <w:rsid w:val="0056550C"/>
    <w:rsid w:val="005662C5"/>
    <w:rsid w:val="00570201"/>
    <w:rsid w:val="0057263B"/>
    <w:rsid w:val="00572803"/>
    <w:rsid w:val="005728B4"/>
    <w:rsid w:val="0057369A"/>
    <w:rsid w:val="00574352"/>
    <w:rsid w:val="0057454E"/>
    <w:rsid w:val="005746A5"/>
    <w:rsid w:val="00574C76"/>
    <w:rsid w:val="00574CA8"/>
    <w:rsid w:val="00575214"/>
    <w:rsid w:val="00576436"/>
    <w:rsid w:val="00580161"/>
    <w:rsid w:val="005817E2"/>
    <w:rsid w:val="00581AE9"/>
    <w:rsid w:val="00581AFB"/>
    <w:rsid w:val="00582C23"/>
    <w:rsid w:val="0058323A"/>
    <w:rsid w:val="00584A67"/>
    <w:rsid w:val="005858A7"/>
    <w:rsid w:val="00585A08"/>
    <w:rsid w:val="00586DD1"/>
    <w:rsid w:val="00586EAD"/>
    <w:rsid w:val="00587768"/>
    <w:rsid w:val="00587ADB"/>
    <w:rsid w:val="0059180D"/>
    <w:rsid w:val="00591EEE"/>
    <w:rsid w:val="0059200A"/>
    <w:rsid w:val="0059248E"/>
    <w:rsid w:val="00592E1F"/>
    <w:rsid w:val="00592F57"/>
    <w:rsid w:val="00593D76"/>
    <w:rsid w:val="00594085"/>
    <w:rsid w:val="0059451D"/>
    <w:rsid w:val="00594ABC"/>
    <w:rsid w:val="00595252"/>
    <w:rsid w:val="00595A26"/>
    <w:rsid w:val="0059707D"/>
    <w:rsid w:val="00597631"/>
    <w:rsid w:val="005A0249"/>
    <w:rsid w:val="005A083D"/>
    <w:rsid w:val="005A180C"/>
    <w:rsid w:val="005A1C99"/>
    <w:rsid w:val="005A2A2F"/>
    <w:rsid w:val="005A2DB4"/>
    <w:rsid w:val="005A3162"/>
    <w:rsid w:val="005A3358"/>
    <w:rsid w:val="005A34CB"/>
    <w:rsid w:val="005A4030"/>
    <w:rsid w:val="005A408C"/>
    <w:rsid w:val="005A4453"/>
    <w:rsid w:val="005A53CC"/>
    <w:rsid w:val="005A53E7"/>
    <w:rsid w:val="005A64A3"/>
    <w:rsid w:val="005A66B8"/>
    <w:rsid w:val="005A67AD"/>
    <w:rsid w:val="005A7604"/>
    <w:rsid w:val="005A77E9"/>
    <w:rsid w:val="005A7B51"/>
    <w:rsid w:val="005B017D"/>
    <w:rsid w:val="005B03B5"/>
    <w:rsid w:val="005B1DEC"/>
    <w:rsid w:val="005B1EB6"/>
    <w:rsid w:val="005B246B"/>
    <w:rsid w:val="005B25DA"/>
    <w:rsid w:val="005B2B60"/>
    <w:rsid w:val="005B2D63"/>
    <w:rsid w:val="005B2DDB"/>
    <w:rsid w:val="005B3961"/>
    <w:rsid w:val="005B42AB"/>
    <w:rsid w:val="005B4914"/>
    <w:rsid w:val="005B4CFC"/>
    <w:rsid w:val="005B6F04"/>
    <w:rsid w:val="005B6FC7"/>
    <w:rsid w:val="005B70DC"/>
    <w:rsid w:val="005C0050"/>
    <w:rsid w:val="005C09F8"/>
    <w:rsid w:val="005C0D28"/>
    <w:rsid w:val="005C117C"/>
    <w:rsid w:val="005C1291"/>
    <w:rsid w:val="005C146B"/>
    <w:rsid w:val="005C17E2"/>
    <w:rsid w:val="005C1B14"/>
    <w:rsid w:val="005C2DF3"/>
    <w:rsid w:val="005C2E1F"/>
    <w:rsid w:val="005C343A"/>
    <w:rsid w:val="005C39F5"/>
    <w:rsid w:val="005C48AD"/>
    <w:rsid w:val="005C524F"/>
    <w:rsid w:val="005C5EC6"/>
    <w:rsid w:val="005C60FC"/>
    <w:rsid w:val="005C6DC7"/>
    <w:rsid w:val="005C7FBA"/>
    <w:rsid w:val="005D0682"/>
    <w:rsid w:val="005D269A"/>
    <w:rsid w:val="005D2873"/>
    <w:rsid w:val="005D2B54"/>
    <w:rsid w:val="005D3643"/>
    <w:rsid w:val="005D3656"/>
    <w:rsid w:val="005D3954"/>
    <w:rsid w:val="005D3B8F"/>
    <w:rsid w:val="005D3DB0"/>
    <w:rsid w:val="005D418C"/>
    <w:rsid w:val="005D450E"/>
    <w:rsid w:val="005D5784"/>
    <w:rsid w:val="005D62AD"/>
    <w:rsid w:val="005D6628"/>
    <w:rsid w:val="005D7109"/>
    <w:rsid w:val="005D742F"/>
    <w:rsid w:val="005E022F"/>
    <w:rsid w:val="005E159E"/>
    <w:rsid w:val="005E26A0"/>
    <w:rsid w:val="005E2DF1"/>
    <w:rsid w:val="005E37D2"/>
    <w:rsid w:val="005E392F"/>
    <w:rsid w:val="005E40FC"/>
    <w:rsid w:val="005E4198"/>
    <w:rsid w:val="005E47B8"/>
    <w:rsid w:val="005E49DA"/>
    <w:rsid w:val="005E6BC1"/>
    <w:rsid w:val="005E70E3"/>
    <w:rsid w:val="005E9671"/>
    <w:rsid w:val="005F257A"/>
    <w:rsid w:val="005F3007"/>
    <w:rsid w:val="005F39C9"/>
    <w:rsid w:val="005F448E"/>
    <w:rsid w:val="005F4995"/>
    <w:rsid w:val="005F79BA"/>
    <w:rsid w:val="005F7E7E"/>
    <w:rsid w:val="006012E4"/>
    <w:rsid w:val="0060146F"/>
    <w:rsid w:val="006015C0"/>
    <w:rsid w:val="00601B3C"/>
    <w:rsid w:val="00603A3B"/>
    <w:rsid w:val="006048E2"/>
    <w:rsid w:val="006051CD"/>
    <w:rsid w:val="006057E9"/>
    <w:rsid w:val="00605F58"/>
    <w:rsid w:val="006068C5"/>
    <w:rsid w:val="00610EBA"/>
    <w:rsid w:val="00610F82"/>
    <w:rsid w:val="0061106A"/>
    <w:rsid w:val="006120A5"/>
    <w:rsid w:val="006128A5"/>
    <w:rsid w:val="00613A3D"/>
    <w:rsid w:val="0061535E"/>
    <w:rsid w:val="00615655"/>
    <w:rsid w:val="00615999"/>
    <w:rsid w:val="00616BA2"/>
    <w:rsid w:val="0061799E"/>
    <w:rsid w:val="00620E8C"/>
    <w:rsid w:val="00620EBF"/>
    <w:rsid w:val="00621124"/>
    <w:rsid w:val="00621B5E"/>
    <w:rsid w:val="00621B93"/>
    <w:rsid w:val="0062227F"/>
    <w:rsid w:val="00622915"/>
    <w:rsid w:val="00622C51"/>
    <w:rsid w:val="00623E1A"/>
    <w:rsid w:val="00623F6A"/>
    <w:rsid w:val="006245EE"/>
    <w:rsid w:val="0062541A"/>
    <w:rsid w:val="00627045"/>
    <w:rsid w:val="0062747B"/>
    <w:rsid w:val="00627B22"/>
    <w:rsid w:val="0063143C"/>
    <w:rsid w:val="00635D19"/>
    <w:rsid w:val="00636A9E"/>
    <w:rsid w:val="00636B29"/>
    <w:rsid w:val="00636F04"/>
    <w:rsid w:val="00637797"/>
    <w:rsid w:val="00641BAA"/>
    <w:rsid w:val="00642303"/>
    <w:rsid w:val="00642C39"/>
    <w:rsid w:val="006431F4"/>
    <w:rsid w:val="00643BC1"/>
    <w:rsid w:val="006451A3"/>
    <w:rsid w:val="006453E2"/>
    <w:rsid w:val="0064670A"/>
    <w:rsid w:val="0064685A"/>
    <w:rsid w:val="00647A3B"/>
    <w:rsid w:val="00650113"/>
    <w:rsid w:val="00650F68"/>
    <w:rsid w:val="006539BB"/>
    <w:rsid w:val="00654075"/>
    <w:rsid w:val="00654ED9"/>
    <w:rsid w:val="00654F15"/>
    <w:rsid w:val="0065657B"/>
    <w:rsid w:val="00656B4D"/>
    <w:rsid w:val="0065748A"/>
    <w:rsid w:val="00657C8D"/>
    <w:rsid w:val="00660CAF"/>
    <w:rsid w:val="00661A0E"/>
    <w:rsid w:val="00662326"/>
    <w:rsid w:val="00662D3A"/>
    <w:rsid w:val="00663271"/>
    <w:rsid w:val="0066459A"/>
    <w:rsid w:val="00664633"/>
    <w:rsid w:val="00664826"/>
    <w:rsid w:val="00665976"/>
    <w:rsid w:val="006669EB"/>
    <w:rsid w:val="00667033"/>
    <w:rsid w:val="00667AD5"/>
    <w:rsid w:val="0067012A"/>
    <w:rsid w:val="006709AD"/>
    <w:rsid w:val="00670BF3"/>
    <w:rsid w:val="00671CE4"/>
    <w:rsid w:val="006726FF"/>
    <w:rsid w:val="00672B50"/>
    <w:rsid w:val="0067311C"/>
    <w:rsid w:val="00674045"/>
    <w:rsid w:val="006754F0"/>
    <w:rsid w:val="00675B3E"/>
    <w:rsid w:val="00675C16"/>
    <w:rsid w:val="0067656B"/>
    <w:rsid w:val="00676854"/>
    <w:rsid w:val="00676B8A"/>
    <w:rsid w:val="006771EB"/>
    <w:rsid w:val="00677811"/>
    <w:rsid w:val="00677A16"/>
    <w:rsid w:val="0068043A"/>
    <w:rsid w:val="00680711"/>
    <w:rsid w:val="00680957"/>
    <w:rsid w:val="00681F3D"/>
    <w:rsid w:val="00682233"/>
    <w:rsid w:val="00684342"/>
    <w:rsid w:val="0068511A"/>
    <w:rsid w:val="00685563"/>
    <w:rsid w:val="00687533"/>
    <w:rsid w:val="00687543"/>
    <w:rsid w:val="006875C0"/>
    <w:rsid w:val="00687EB9"/>
    <w:rsid w:val="006901F5"/>
    <w:rsid w:val="006911C5"/>
    <w:rsid w:val="0069143B"/>
    <w:rsid w:val="006920B9"/>
    <w:rsid w:val="00692A46"/>
    <w:rsid w:val="00692FFB"/>
    <w:rsid w:val="00693612"/>
    <w:rsid w:val="006938A8"/>
    <w:rsid w:val="006941CF"/>
    <w:rsid w:val="00694918"/>
    <w:rsid w:val="00695173"/>
    <w:rsid w:val="00695316"/>
    <w:rsid w:val="006957FD"/>
    <w:rsid w:val="00695891"/>
    <w:rsid w:val="0069598C"/>
    <w:rsid w:val="00695A92"/>
    <w:rsid w:val="00695B8D"/>
    <w:rsid w:val="00695FBD"/>
    <w:rsid w:val="00696CEC"/>
    <w:rsid w:val="0069782B"/>
    <w:rsid w:val="00697BD3"/>
    <w:rsid w:val="006A08B6"/>
    <w:rsid w:val="006A2F76"/>
    <w:rsid w:val="006A3898"/>
    <w:rsid w:val="006A3EF1"/>
    <w:rsid w:val="006A4312"/>
    <w:rsid w:val="006A453A"/>
    <w:rsid w:val="006A544F"/>
    <w:rsid w:val="006A6095"/>
    <w:rsid w:val="006A7C33"/>
    <w:rsid w:val="006B0193"/>
    <w:rsid w:val="006B0425"/>
    <w:rsid w:val="006B0AA4"/>
    <w:rsid w:val="006B12BA"/>
    <w:rsid w:val="006B147A"/>
    <w:rsid w:val="006B179E"/>
    <w:rsid w:val="006B2504"/>
    <w:rsid w:val="006B25F3"/>
    <w:rsid w:val="006B36E0"/>
    <w:rsid w:val="006B4471"/>
    <w:rsid w:val="006B4479"/>
    <w:rsid w:val="006B4921"/>
    <w:rsid w:val="006B4B7C"/>
    <w:rsid w:val="006B4EBD"/>
    <w:rsid w:val="006B64F4"/>
    <w:rsid w:val="006B77D7"/>
    <w:rsid w:val="006C0D63"/>
    <w:rsid w:val="006C0DBB"/>
    <w:rsid w:val="006C1B12"/>
    <w:rsid w:val="006C2856"/>
    <w:rsid w:val="006C2DFE"/>
    <w:rsid w:val="006C2F5C"/>
    <w:rsid w:val="006C37A5"/>
    <w:rsid w:val="006C5521"/>
    <w:rsid w:val="006C55B4"/>
    <w:rsid w:val="006C577A"/>
    <w:rsid w:val="006C6181"/>
    <w:rsid w:val="006C73F3"/>
    <w:rsid w:val="006C767A"/>
    <w:rsid w:val="006C79F3"/>
    <w:rsid w:val="006D0D07"/>
    <w:rsid w:val="006D0D96"/>
    <w:rsid w:val="006D2D28"/>
    <w:rsid w:val="006D307E"/>
    <w:rsid w:val="006D3407"/>
    <w:rsid w:val="006D3755"/>
    <w:rsid w:val="006D48F2"/>
    <w:rsid w:val="006D4DBE"/>
    <w:rsid w:val="006D558E"/>
    <w:rsid w:val="006D6820"/>
    <w:rsid w:val="006D7092"/>
    <w:rsid w:val="006D743C"/>
    <w:rsid w:val="006E02C2"/>
    <w:rsid w:val="006E0C96"/>
    <w:rsid w:val="006E1321"/>
    <w:rsid w:val="006E1D79"/>
    <w:rsid w:val="006E2976"/>
    <w:rsid w:val="006E2E1B"/>
    <w:rsid w:val="006E3693"/>
    <w:rsid w:val="006E5165"/>
    <w:rsid w:val="006E5A50"/>
    <w:rsid w:val="006E6CC3"/>
    <w:rsid w:val="006E7B0C"/>
    <w:rsid w:val="006F0D18"/>
    <w:rsid w:val="006F1B17"/>
    <w:rsid w:val="006F1C33"/>
    <w:rsid w:val="006F267A"/>
    <w:rsid w:val="006F2938"/>
    <w:rsid w:val="006F36CB"/>
    <w:rsid w:val="006F4FDD"/>
    <w:rsid w:val="006F54AC"/>
    <w:rsid w:val="006F7B9E"/>
    <w:rsid w:val="00700501"/>
    <w:rsid w:val="00700821"/>
    <w:rsid w:val="00700A46"/>
    <w:rsid w:val="00701456"/>
    <w:rsid w:val="00701828"/>
    <w:rsid w:val="00702812"/>
    <w:rsid w:val="00702E3C"/>
    <w:rsid w:val="0070386E"/>
    <w:rsid w:val="00704910"/>
    <w:rsid w:val="00704E67"/>
    <w:rsid w:val="007052C1"/>
    <w:rsid w:val="0070533C"/>
    <w:rsid w:val="0070538A"/>
    <w:rsid w:val="00705DC7"/>
    <w:rsid w:val="00706331"/>
    <w:rsid w:val="00707162"/>
    <w:rsid w:val="0070785E"/>
    <w:rsid w:val="00707A32"/>
    <w:rsid w:val="00707E62"/>
    <w:rsid w:val="0071042A"/>
    <w:rsid w:val="00710892"/>
    <w:rsid w:val="00710E31"/>
    <w:rsid w:val="00713168"/>
    <w:rsid w:val="00715000"/>
    <w:rsid w:val="007152E8"/>
    <w:rsid w:val="00715502"/>
    <w:rsid w:val="007157A1"/>
    <w:rsid w:val="00716392"/>
    <w:rsid w:val="00716472"/>
    <w:rsid w:val="00716B54"/>
    <w:rsid w:val="00716D13"/>
    <w:rsid w:val="007201DA"/>
    <w:rsid w:val="0072124D"/>
    <w:rsid w:val="007216AD"/>
    <w:rsid w:val="00721992"/>
    <w:rsid w:val="007219D2"/>
    <w:rsid w:val="007219D7"/>
    <w:rsid w:val="00721E72"/>
    <w:rsid w:val="0072223F"/>
    <w:rsid w:val="007223AA"/>
    <w:rsid w:val="00722495"/>
    <w:rsid w:val="007229CA"/>
    <w:rsid w:val="007239D2"/>
    <w:rsid w:val="007243CF"/>
    <w:rsid w:val="00726A85"/>
    <w:rsid w:val="00726D69"/>
    <w:rsid w:val="00727DD0"/>
    <w:rsid w:val="00730548"/>
    <w:rsid w:val="00731440"/>
    <w:rsid w:val="007314CB"/>
    <w:rsid w:val="00731536"/>
    <w:rsid w:val="0073206E"/>
    <w:rsid w:val="0073324C"/>
    <w:rsid w:val="0073368F"/>
    <w:rsid w:val="00733724"/>
    <w:rsid w:val="00733ECB"/>
    <w:rsid w:val="00733F05"/>
    <w:rsid w:val="00734063"/>
    <w:rsid w:val="00734A54"/>
    <w:rsid w:val="007359EC"/>
    <w:rsid w:val="0073604B"/>
    <w:rsid w:val="00736278"/>
    <w:rsid w:val="00736ACB"/>
    <w:rsid w:val="00740605"/>
    <w:rsid w:val="00741A80"/>
    <w:rsid w:val="00741E0C"/>
    <w:rsid w:val="007426BD"/>
    <w:rsid w:val="00742D4B"/>
    <w:rsid w:val="00743277"/>
    <w:rsid w:val="00743FFF"/>
    <w:rsid w:val="00744E10"/>
    <w:rsid w:val="00745603"/>
    <w:rsid w:val="00745A5D"/>
    <w:rsid w:val="0074644E"/>
    <w:rsid w:val="007477AC"/>
    <w:rsid w:val="00752451"/>
    <w:rsid w:val="00753A76"/>
    <w:rsid w:val="00756123"/>
    <w:rsid w:val="0075724B"/>
    <w:rsid w:val="007574CF"/>
    <w:rsid w:val="00757D35"/>
    <w:rsid w:val="0076018C"/>
    <w:rsid w:val="00760AC3"/>
    <w:rsid w:val="00761ADC"/>
    <w:rsid w:val="00762418"/>
    <w:rsid w:val="007626FF"/>
    <w:rsid w:val="00763ACA"/>
    <w:rsid w:val="00763CF7"/>
    <w:rsid w:val="007640AD"/>
    <w:rsid w:val="007642CC"/>
    <w:rsid w:val="007645F5"/>
    <w:rsid w:val="00764645"/>
    <w:rsid w:val="007648E2"/>
    <w:rsid w:val="0076512B"/>
    <w:rsid w:val="00765D3D"/>
    <w:rsid w:val="00766FBB"/>
    <w:rsid w:val="007673CA"/>
    <w:rsid w:val="00767955"/>
    <w:rsid w:val="00767ECA"/>
    <w:rsid w:val="00770321"/>
    <w:rsid w:val="00770A39"/>
    <w:rsid w:val="007713B0"/>
    <w:rsid w:val="00771609"/>
    <w:rsid w:val="0077191F"/>
    <w:rsid w:val="00771940"/>
    <w:rsid w:val="00773331"/>
    <w:rsid w:val="0077345B"/>
    <w:rsid w:val="0077414C"/>
    <w:rsid w:val="00774BAC"/>
    <w:rsid w:val="007756C5"/>
    <w:rsid w:val="00776655"/>
    <w:rsid w:val="00776B77"/>
    <w:rsid w:val="00780277"/>
    <w:rsid w:val="007803EC"/>
    <w:rsid w:val="007804A1"/>
    <w:rsid w:val="0078107C"/>
    <w:rsid w:val="00781542"/>
    <w:rsid w:val="00782D9F"/>
    <w:rsid w:val="007832DB"/>
    <w:rsid w:val="00783AA5"/>
    <w:rsid w:val="0078556C"/>
    <w:rsid w:val="0078577B"/>
    <w:rsid w:val="0078598B"/>
    <w:rsid w:val="0078708E"/>
    <w:rsid w:val="007907E8"/>
    <w:rsid w:val="007932EF"/>
    <w:rsid w:val="00793804"/>
    <w:rsid w:val="00794463"/>
    <w:rsid w:val="007953D1"/>
    <w:rsid w:val="0079574B"/>
    <w:rsid w:val="00795DB7"/>
    <w:rsid w:val="00796870"/>
    <w:rsid w:val="007A0076"/>
    <w:rsid w:val="007A1B28"/>
    <w:rsid w:val="007A2E57"/>
    <w:rsid w:val="007A2ECE"/>
    <w:rsid w:val="007A2EF5"/>
    <w:rsid w:val="007A2F9A"/>
    <w:rsid w:val="007A3030"/>
    <w:rsid w:val="007A3356"/>
    <w:rsid w:val="007A3396"/>
    <w:rsid w:val="007A40D0"/>
    <w:rsid w:val="007A448A"/>
    <w:rsid w:val="007A5A92"/>
    <w:rsid w:val="007A6524"/>
    <w:rsid w:val="007B022D"/>
    <w:rsid w:val="007B09FC"/>
    <w:rsid w:val="007B11DB"/>
    <w:rsid w:val="007B120A"/>
    <w:rsid w:val="007B2054"/>
    <w:rsid w:val="007B2172"/>
    <w:rsid w:val="007B4DBA"/>
    <w:rsid w:val="007B5B9D"/>
    <w:rsid w:val="007B6DB6"/>
    <w:rsid w:val="007B6E00"/>
    <w:rsid w:val="007B7063"/>
    <w:rsid w:val="007B7B21"/>
    <w:rsid w:val="007C0450"/>
    <w:rsid w:val="007C10BC"/>
    <w:rsid w:val="007C10D6"/>
    <w:rsid w:val="007C121C"/>
    <w:rsid w:val="007C1614"/>
    <w:rsid w:val="007C1B1A"/>
    <w:rsid w:val="007C297A"/>
    <w:rsid w:val="007C2DAB"/>
    <w:rsid w:val="007C37EF"/>
    <w:rsid w:val="007C4607"/>
    <w:rsid w:val="007C48D6"/>
    <w:rsid w:val="007C4BFB"/>
    <w:rsid w:val="007C4CE4"/>
    <w:rsid w:val="007C4E44"/>
    <w:rsid w:val="007C693B"/>
    <w:rsid w:val="007C6A05"/>
    <w:rsid w:val="007C799D"/>
    <w:rsid w:val="007D00C8"/>
    <w:rsid w:val="007D02E6"/>
    <w:rsid w:val="007D0F4E"/>
    <w:rsid w:val="007D1378"/>
    <w:rsid w:val="007D1C62"/>
    <w:rsid w:val="007D26CC"/>
    <w:rsid w:val="007D27BA"/>
    <w:rsid w:val="007D2F99"/>
    <w:rsid w:val="007D3A11"/>
    <w:rsid w:val="007D5D02"/>
    <w:rsid w:val="007D5FA9"/>
    <w:rsid w:val="007D6874"/>
    <w:rsid w:val="007D7AAC"/>
    <w:rsid w:val="007D7B07"/>
    <w:rsid w:val="007D7E19"/>
    <w:rsid w:val="007E05B0"/>
    <w:rsid w:val="007E05FE"/>
    <w:rsid w:val="007E1031"/>
    <w:rsid w:val="007E1455"/>
    <w:rsid w:val="007E1717"/>
    <w:rsid w:val="007E17AF"/>
    <w:rsid w:val="007E45CB"/>
    <w:rsid w:val="007E5BD3"/>
    <w:rsid w:val="007E7295"/>
    <w:rsid w:val="007E72EF"/>
    <w:rsid w:val="007E780A"/>
    <w:rsid w:val="007E782F"/>
    <w:rsid w:val="007E78E0"/>
    <w:rsid w:val="007E7CFF"/>
    <w:rsid w:val="007F06BF"/>
    <w:rsid w:val="007F1A6E"/>
    <w:rsid w:val="007F2AA0"/>
    <w:rsid w:val="007F2BA0"/>
    <w:rsid w:val="007F2BE0"/>
    <w:rsid w:val="007F4E3E"/>
    <w:rsid w:val="007F4EAB"/>
    <w:rsid w:val="007F5092"/>
    <w:rsid w:val="007F58EF"/>
    <w:rsid w:val="007F5FB4"/>
    <w:rsid w:val="007F62C7"/>
    <w:rsid w:val="007F6C58"/>
    <w:rsid w:val="007F6D3C"/>
    <w:rsid w:val="007F7ADB"/>
    <w:rsid w:val="008008BA"/>
    <w:rsid w:val="0080124C"/>
    <w:rsid w:val="00802028"/>
    <w:rsid w:val="0080240C"/>
    <w:rsid w:val="00802F9E"/>
    <w:rsid w:val="00804C78"/>
    <w:rsid w:val="00805EE3"/>
    <w:rsid w:val="0080670B"/>
    <w:rsid w:val="00807469"/>
    <w:rsid w:val="0081015B"/>
    <w:rsid w:val="00811A10"/>
    <w:rsid w:val="00812B69"/>
    <w:rsid w:val="00812B71"/>
    <w:rsid w:val="00812C3A"/>
    <w:rsid w:val="00813067"/>
    <w:rsid w:val="008138BF"/>
    <w:rsid w:val="00813C3C"/>
    <w:rsid w:val="008152AB"/>
    <w:rsid w:val="00815E64"/>
    <w:rsid w:val="00816F51"/>
    <w:rsid w:val="00817917"/>
    <w:rsid w:val="00820B72"/>
    <w:rsid w:val="00821185"/>
    <w:rsid w:val="00821F66"/>
    <w:rsid w:val="00822686"/>
    <w:rsid w:val="00822B38"/>
    <w:rsid w:val="00822E46"/>
    <w:rsid w:val="00823623"/>
    <w:rsid w:val="0082495F"/>
    <w:rsid w:val="008256A2"/>
    <w:rsid w:val="00825E01"/>
    <w:rsid w:val="00827CFE"/>
    <w:rsid w:val="008303D8"/>
    <w:rsid w:val="00830526"/>
    <w:rsid w:val="008307CC"/>
    <w:rsid w:val="00830A90"/>
    <w:rsid w:val="008311FF"/>
    <w:rsid w:val="0083182B"/>
    <w:rsid w:val="00832C77"/>
    <w:rsid w:val="008346D9"/>
    <w:rsid w:val="00834CAA"/>
    <w:rsid w:val="008355EC"/>
    <w:rsid w:val="00835CBD"/>
    <w:rsid w:val="0083644E"/>
    <w:rsid w:val="0083645D"/>
    <w:rsid w:val="008365C7"/>
    <w:rsid w:val="00836B33"/>
    <w:rsid w:val="008403A1"/>
    <w:rsid w:val="00841525"/>
    <w:rsid w:val="008415CF"/>
    <w:rsid w:val="00841B77"/>
    <w:rsid w:val="008422DE"/>
    <w:rsid w:val="008427BF"/>
    <w:rsid w:val="008428AE"/>
    <w:rsid w:val="008433E8"/>
    <w:rsid w:val="00843C1F"/>
    <w:rsid w:val="00844372"/>
    <w:rsid w:val="0084645D"/>
    <w:rsid w:val="008468E8"/>
    <w:rsid w:val="00847832"/>
    <w:rsid w:val="008479AE"/>
    <w:rsid w:val="008523B7"/>
    <w:rsid w:val="008529AF"/>
    <w:rsid w:val="00852EA5"/>
    <w:rsid w:val="008534CB"/>
    <w:rsid w:val="008539C7"/>
    <w:rsid w:val="00856364"/>
    <w:rsid w:val="00856C57"/>
    <w:rsid w:val="00857102"/>
    <w:rsid w:val="00857822"/>
    <w:rsid w:val="008603EC"/>
    <w:rsid w:val="008614E3"/>
    <w:rsid w:val="00861ACC"/>
    <w:rsid w:val="00861EA9"/>
    <w:rsid w:val="00861F17"/>
    <w:rsid w:val="00862925"/>
    <w:rsid w:val="0086325E"/>
    <w:rsid w:val="00863CFE"/>
    <w:rsid w:val="00864CE7"/>
    <w:rsid w:val="0086746C"/>
    <w:rsid w:val="008679C6"/>
    <w:rsid w:val="00867A2B"/>
    <w:rsid w:val="00867A3D"/>
    <w:rsid w:val="00870094"/>
    <w:rsid w:val="008716F3"/>
    <w:rsid w:val="0087189A"/>
    <w:rsid w:val="00871AEB"/>
    <w:rsid w:val="00871FB3"/>
    <w:rsid w:val="00873307"/>
    <w:rsid w:val="00873976"/>
    <w:rsid w:val="00873DCD"/>
    <w:rsid w:val="00873E09"/>
    <w:rsid w:val="00873E0D"/>
    <w:rsid w:val="00873EE3"/>
    <w:rsid w:val="00874D22"/>
    <w:rsid w:val="00874E42"/>
    <w:rsid w:val="00876052"/>
    <w:rsid w:val="00877116"/>
    <w:rsid w:val="0087748D"/>
    <w:rsid w:val="008776D0"/>
    <w:rsid w:val="008778BE"/>
    <w:rsid w:val="00877DBD"/>
    <w:rsid w:val="008800E8"/>
    <w:rsid w:val="00880796"/>
    <w:rsid w:val="0088104A"/>
    <w:rsid w:val="008812A7"/>
    <w:rsid w:val="00881DC5"/>
    <w:rsid w:val="0088238B"/>
    <w:rsid w:val="00882651"/>
    <w:rsid w:val="00882882"/>
    <w:rsid w:val="0088376A"/>
    <w:rsid w:val="008839FB"/>
    <w:rsid w:val="0088404D"/>
    <w:rsid w:val="00884D3B"/>
    <w:rsid w:val="0088549C"/>
    <w:rsid w:val="00885742"/>
    <w:rsid w:val="00885D7C"/>
    <w:rsid w:val="00887073"/>
    <w:rsid w:val="008901BA"/>
    <w:rsid w:val="00890D10"/>
    <w:rsid w:val="00892BD1"/>
    <w:rsid w:val="00895758"/>
    <w:rsid w:val="008960D1"/>
    <w:rsid w:val="0089659B"/>
    <w:rsid w:val="00896FC1"/>
    <w:rsid w:val="00897325"/>
    <w:rsid w:val="008974C5"/>
    <w:rsid w:val="008A060D"/>
    <w:rsid w:val="008A0A93"/>
    <w:rsid w:val="008A0C1C"/>
    <w:rsid w:val="008A1799"/>
    <w:rsid w:val="008A1D4D"/>
    <w:rsid w:val="008A24F3"/>
    <w:rsid w:val="008A2914"/>
    <w:rsid w:val="008A394C"/>
    <w:rsid w:val="008A3A95"/>
    <w:rsid w:val="008A3B4A"/>
    <w:rsid w:val="008A45C2"/>
    <w:rsid w:val="008A4C32"/>
    <w:rsid w:val="008A5922"/>
    <w:rsid w:val="008A5E90"/>
    <w:rsid w:val="008A7B74"/>
    <w:rsid w:val="008B0BD9"/>
    <w:rsid w:val="008B1DF2"/>
    <w:rsid w:val="008B2528"/>
    <w:rsid w:val="008B2568"/>
    <w:rsid w:val="008B2885"/>
    <w:rsid w:val="008B3CB8"/>
    <w:rsid w:val="008B4443"/>
    <w:rsid w:val="008B479C"/>
    <w:rsid w:val="008B4F85"/>
    <w:rsid w:val="008B6DF6"/>
    <w:rsid w:val="008C007D"/>
    <w:rsid w:val="008C2363"/>
    <w:rsid w:val="008C247D"/>
    <w:rsid w:val="008C254B"/>
    <w:rsid w:val="008C2F2B"/>
    <w:rsid w:val="008C4576"/>
    <w:rsid w:val="008C47F3"/>
    <w:rsid w:val="008C487C"/>
    <w:rsid w:val="008C4A7C"/>
    <w:rsid w:val="008C53B9"/>
    <w:rsid w:val="008C6364"/>
    <w:rsid w:val="008C684C"/>
    <w:rsid w:val="008D0800"/>
    <w:rsid w:val="008D1275"/>
    <w:rsid w:val="008D1E04"/>
    <w:rsid w:val="008D1F8D"/>
    <w:rsid w:val="008D2C69"/>
    <w:rsid w:val="008D3BCF"/>
    <w:rsid w:val="008D3C42"/>
    <w:rsid w:val="008D3E1D"/>
    <w:rsid w:val="008D482A"/>
    <w:rsid w:val="008D4C26"/>
    <w:rsid w:val="008D5BC7"/>
    <w:rsid w:val="008D6877"/>
    <w:rsid w:val="008D6FD9"/>
    <w:rsid w:val="008D7481"/>
    <w:rsid w:val="008D75E6"/>
    <w:rsid w:val="008D7C43"/>
    <w:rsid w:val="008E04A4"/>
    <w:rsid w:val="008E0DB0"/>
    <w:rsid w:val="008E107F"/>
    <w:rsid w:val="008E158D"/>
    <w:rsid w:val="008E2363"/>
    <w:rsid w:val="008E3449"/>
    <w:rsid w:val="008E36BF"/>
    <w:rsid w:val="008E3E3A"/>
    <w:rsid w:val="008E490D"/>
    <w:rsid w:val="008E4CCA"/>
    <w:rsid w:val="008E4D8E"/>
    <w:rsid w:val="008E4FA5"/>
    <w:rsid w:val="008E50D7"/>
    <w:rsid w:val="008E51F0"/>
    <w:rsid w:val="008E5FBF"/>
    <w:rsid w:val="008E7688"/>
    <w:rsid w:val="008E7DCC"/>
    <w:rsid w:val="008F1829"/>
    <w:rsid w:val="008F2508"/>
    <w:rsid w:val="008F3501"/>
    <w:rsid w:val="008F386D"/>
    <w:rsid w:val="008F3D0F"/>
    <w:rsid w:val="008F44E9"/>
    <w:rsid w:val="008F485D"/>
    <w:rsid w:val="008F4880"/>
    <w:rsid w:val="008F55B2"/>
    <w:rsid w:val="008F5816"/>
    <w:rsid w:val="008F5DFE"/>
    <w:rsid w:val="008F6B70"/>
    <w:rsid w:val="008F737F"/>
    <w:rsid w:val="008F7B3F"/>
    <w:rsid w:val="008F7D7A"/>
    <w:rsid w:val="00900D66"/>
    <w:rsid w:val="00901AF0"/>
    <w:rsid w:val="0090249A"/>
    <w:rsid w:val="00902A06"/>
    <w:rsid w:val="00903DC0"/>
    <w:rsid w:val="009040A8"/>
    <w:rsid w:val="0090422E"/>
    <w:rsid w:val="00904C6C"/>
    <w:rsid w:val="00905121"/>
    <w:rsid w:val="009051F5"/>
    <w:rsid w:val="00905A62"/>
    <w:rsid w:val="00905FF3"/>
    <w:rsid w:val="00906456"/>
    <w:rsid w:val="00906934"/>
    <w:rsid w:val="009073AC"/>
    <w:rsid w:val="00907613"/>
    <w:rsid w:val="00907E4B"/>
    <w:rsid w:val="0090A0A2"/>
    <w:rsid w:val="009112F9"/>
    <w:rsid w:val="009121A3"/>
    <w:rsid w:val="00912499"/>
    <w:rsid w:val="00912B55"/>
    <w:rsid w:val="00912E94"/>
    <w:rsid w:val="009131D7"/>
    <w:rsid w:val="0091356F"/>
    <w:rsid w:val="00913B2A"/>
    <w:rsid w:val="00913C96"/>
    <w:rsid w:val="00913F71"/>
    <w:rsid w:val="009140E5"/>
    <w:rsid w:val="0091426A"/>
    <w:rsid w:val="00914AFA"/>
    <w:rsid w:val="00914DDE"/>
    <w:rsid w:val="009160A3"/>
    <w:rsid w:val="00917520"/>
    <w:rsid w:val="00917D1F"/>
    <w:rsid w:val="009205D8"/>
    <w:rsid w:val="00920BFF"/>
    <w:rsid w:val="00920E3B"/>
    <w:rsid w:val="0092293C"/>
    <w:rsid w:val="00922A6C"/>
    <w:rsid w:val="00923544"/>
    <w:rsid w:val="009235C8"/>
    <w:rsid w:val="00924015"/>
    <w:rsid w:val="00924319"/>
    <w:rsid w:val="009254EC"/>
    <w:rsid w:val="00925514"/>
    <w:rsid w:val="00925561"/>
    <w:rsid w:val="00925FAB"/>
    <w:rsid w:val="00926187"/>
    <w:rsid w:val="00926242"/>
    <w:rsid w:val="00926434"/>
    <w:rsid w:val="00926A3F"/>
    <w:rsid w:val="009278CB"/>
    <w:rsid w:val="00927A09"/>
    <w:rsid w:val="00927A1B"/>
    <w:rsid w:val="00927BCF"/>
    <w:rsid w:val="00927BF6"/>
    <w:rsid w:val="009301AA"/>
    <w:rsid w:val="009303BB"/>
    <w:rsid w:val="00930C91"/>
    <w:rsid w:val="0093134C"/>
    <w:rsid w:val="0093187A"/>
    <w:rsid w:val="009318D8"/>
    <w:rsid w:val="00931D4C"/>
    <w:rsid w:val="00931D53"/>
    <w:rsid w:val="00932284"/>
    <w:rsid w:val="0093253F"/>
    <w:rsid w:val="00933848"/>
    <w:rsid w:val="00935593"/>
    <w:rsid w:val="00935FA1"/>
    <w:rsid w:val="00936012"/>
    <w:rsid w:val="009368B1"/>
    <w:rsid w:val="009402AA"/>
    <w:rsid w:val="00941104"/>
    <w:rsid w:val="0094195B"/>
    <w:rsid w:val="00941C07"/>
    <w:rsid w:val="00941FB5"/>
    <w:rsid w:val="00943BC4"/>
    <w:rsid w:val="00943C64"/>
    <w:rsid w:val="00943D57"/>
    <w:rsid w:val="00943ECE"/>
    <w:rsid w:val="009444E4"/>
    <w:rsid w:val="00944A7D"/>
    <w:rsid w:val="00944E8D"/>
    <w:rsid w:val="009452E5"/>
    <w:rsid w:val="00945596"/>
    <w:rsid w:val="00947C2B"/>
    <w:rsid w:val="00947DE9"/>
    <w:rsid w:val="00950093"/>
    <w:rsid w:val="009501CF"/>
    <w:rsid w:val="00950C67"/>
    <w:rsid w:val="009522A0"/>
    <w:rsid w:val="009524B9"/>
    <w:rsid w:val="00952E01"/>
    <w:rsid w:val="00953213"/>
    <w:rsid w:val="00953824"/>
    <w:rsid w:val="00954037"/>
    <w:rsid w:val="00956E20"/>
    <w:rsid w:val="00957499"/>
    <w:rsid w:val="00957D60"/>
    <w:rsid w:val="00960108"/>
    <w:rsid w:val="00961045"/>
    <w:rsid w:val="009612D2"/>
    <w:rsid w:val="009620B7"/>
    <w:rsid w:val="00962105"/>
    <w:rsid w:val="00962D83"/>
    <w:rsid w:val="00964E19"/>
    <w:rsid w:val="00964E97"/>
    <w:rsid w:val="009651EC"/>
    <w:rsid w:val="00965678"/>
    <w:rsid w:val="00965DD0"/>
    <w:rsid w:val="00965E53"/>
    <w:rsid w:val="00966ABF"/>
    <w:rsid w:val="00966B1B"/>
    <w:rsid w:val="00966B5C"/>
    <w:rsid w:val="00967439"/>
    <w:rsid w:val="009703B5"/>
    <w:rsid w:val="00970477"/>
    <w:rsid w:val="00970A62"/>
    <w:rsid w:val="00970D65"/>
    <w:rsid w:val="009711EC"/>
    <w:rsid w:val="00973D74"/>
    <w:rsid w:val="00974AC8"/>
    <w:rsid w:val="00974C64"/>
    <w:rsid w:val="00975150"/>
    <w:rsid w:val="009753B6"/>
    <w:rsid w:val="00975B23"/>
    <w:rsid w:val="00975C3D"/>
    <w:rsid w:val="0097619F"/>
    <w:rsid w:val="00976E65"/>
    <w:rsid w:val="00977DEB"/>
    <w:rsid w:val="00977E8B"/>
    <w:rsid w:val="009826DB"/>
    <w:rsid w:val="00983741"/>
    <w:rsid w:val="00983F5F"/>
    <w:rsid w:val="009853DB"/>
    <w:rsid w:val="00985EC9"/>
    <w:rsid w:val="00986305"/>
    <w:rsid w:val="009865B1"/>
    <w:rsid w:val="00986ABB"/>
    <w:rsid w:val="00986E24"/>
    <w:rsid w:val="00987348"/>
    <w:rsid w:val="009879FC"/>
    <w:rsid w:val="009900A5"/>
    <w:rsid w:val="009920FE"/>
    <w:rsid w:val="00992892"/>
    <w:rsid w:val="00992ACA"/>
    <w:rsid w:val="009944E6"/>
    <w:rsid w:val="00994E70"/>
    <w:rsid w:val="009950F0"/>
    <w:rsid w:val="00995F14"/>
    <w:rsid w:val="00996A2C"/>
    <w:rsid w:val="00996BCA"/>
    <w:rsid w:val="009A020D"/>
    <w:rsid w:val="009A0B37"/>
    <w:rsid w:val="009A1C7F"/>
    <w:rsid w:val="009A24BF"/>
    <w:rsid w:val="009A2E21"/>
    <w:rsid w:val="009A3AEC"/>
    <w:rsid w:val="009A3E25"/>
    <w:rsid w:val="009A6C0B"/>
    <w:rsid w:val="009A6D6A"/>
    <w:rsid w:val="009B09AC"/>
    <w:rsid w:val="009B0D9D"/>
    <w:rsid w:val="009B2442"/>
    <w:rsid w:val="009B260B"/>
    <w:rsid w:val="009B281B"/>
    <w:rsid w:val="009B409A"/>
    <w:rsid w:val="009B4D38"/>
    <w:rsid w:val="009B55C1"/>
    <w:rsid w:val="009B5E63"/>
    <w:rsid w:val="009B6658"/>
    <w:rsid w:val="009B6FA0"/>
    <w:rsid w:val="009B76A1"/>
    <w:rsid w:val="009C08D8"/>
    <w:rsid w:val="009C207F"/>
    <w:rsid w:val="009C24C1"/>
    <w:rsid w:val="009C3E84"/>
    <w:rsid w:val="009C4179"/>
    <w:rsid w:val="009C45CA"/>
    <w:rsid w:val="009C47F4"/>
    <w:rsid w:val="009C4A32"/>
    <w:rsid w:val="009C514B"/>
    <w:rsid w:val="009C5B01"/>
    <w:rsid w:val="009C6BBF"/>
    <w:rsid w:val="009C7CF9"/>
    <w:rsid w:val="009D05D5"/>
    <w:rsid w:val="009D0EB1"/>
    <w:rsid w:val="009D0EBB"/>
    <w:rsid w:val="009D103D"/>
    <w:rsid w:val="009D19C5"/>
    <w:rsid w:val="009D19F5"/>
    <w:rsid w:val="009D2472"/>
    <w:rsid w:val="009D40D0"/>
    <w:rsid w:val="009D5321"/>
    <w:rsid w:val="009D538E"/>
    <w:rsid w:val="009D64FE"/>
    <w:rsid w:val="009D673C"/>
    <w:rsid w:val="009D6DB6"/>
    <w:rsid w:val="009D747C"/>
    <w:rsid w:val="009D7520"/>
    <w:rsid w:val="009D767E"/>
    <w:rsid w:val="009E0E36"/>
    <w:rsid w:val="009E1561"/>
    <w:rsid w:val="009E16CA"/>
    <w:rsid w:val="009E2CF8"/>
    <w:rsid w:val="009E2DBB"/>
    <w:rsid w:val="009E5F7B"/>
    <w:rsid w:val="009E6205"/>
    <w:rsid w:val="009E6834"/>
    <w:rsid w:val="009E70BD"/>
    <w:rsid w:val="009E76D7"/>
    <w:rsid w:val="009F221E"/>
    <w:rsid w:val="009F2CFB"/>
    <w:rsid w:val="009F34E1"/>
    <w:rsid w:val="009F6154"/>
    <w:rsid w:val="009F72E4"/>
    <w:rsid w:val="009F7423"/>
    <w:rsid w:val="00A00314"/>
    <w:rsid w:val="00A007D0"/>
    <w:rsid w:val="00A00C62"/>
    <w:rsid w:val="00A01476"/>
    <w:rsid w:val="00A014BF"/>
    <w:rsid w:val="00A0259C"/>
    <w:rsid w:val="00A02E6D"/>
    <w:rsid w:val="00A03B23"/>
    <w:rsid w:val="00A03DE9"/>
    <w:rsid w:val="00A04BB7"/>
    <w:rsid w:val="00A05676"/>
    <w:rsid w:val="00A06033"/>
    <w:rsid w:val="00A06315"/>
    <w:rsid w:val="00A07652"/>
    <w:rsid w:val="00A107A1"/>
    <w:rsid w:val="00A10D77"/>
    <w:rsid w:val="00A11490"/>
    <w:rsid w:val="00A1149F"/>
    <w:rsid w:val="00A11CD0"/>
    <w:rsid w:val="00A13263"/>
    <w:rsid w:val="00A13E84"/>
    <w:rsid w:val="00A1514C"/>
    <w:rsid w:val="00A160CD"/>
    <w:rsid w:val="00A16F44"/>
    <w:rsid w:val="00A17D90"/>
    <w:rsid w:val="00A20734"/>
    <w:rsid w:val="00A208DA"/>
    <w:rsid w:val="00A20C03"/>
    <w:rsid w:val="00A21B54"/>
    <w:rsid w:val="00A2287E"/>
    <w:rsid w:val="00A23D8D"/>
    <w:rsid w:val="00A23FDA"/>
    <w:rsid w:val="00A24E18"/>
    <w:rsid w:val="00A25EBE"/>
    <w:rsid w:val="00A26C60"/>
    <w:rsid w:val="00A27681"/>
    <w:rsid w:val="00A27E5F"/>
    <w:rsid w:val="00A30838"/>
    <w:rsid w:val="00A30E79"/>
    <w:rsid w:val="00A31312"/>
    <w:rsid w:val="00A3189C"/>
    <w:rsid w:val="00A32D11"/>
    <w:rsid w:val="00A33C50"/>
    <w:rsid w:val="00A33EF1"/>
    <w:rsid w:val="00A3431A"/>
    <w:rsid w:val="00A34A83"/>
    <w:rsid w:val="00A34EE7"/>
    <w:rsid w:val="00A35313"/>
    <w:rsid w:val="00A361CA"/>
    <w:rsid w:val="00A36257"/>
    <w:rsid w:val="00A371B0"/>
    <w:rsid w:val="00A3721C"/>
    <w:rsid w:val="00A37B9E"/>
    <w:rsid w:val="00A40DBC"/>
    <w:rsid w:val="00A40F88"/>
    <w:rsid w:val="00A42887"/>
    <w:rsid w:val="00A428D4"/>
    <w:rsid w:val="00A43820"/>
    <w:rsid w:val="00A44604"/>
    <w:rsid w:val="00A466C7"/>
    <w:rsid w:val="00A4738C"/>
    <w:rsid w:val="00A477B2"/>
    <w:rsid w:val="00A4E3C9"/>
    <w:rsid w:val="00A50397"/>
    <w:rsid w:val="00A51264"/>
    <w:rsid w:val="00A525F9"/>
    <w:rsid w:val="00A52D79"/>
    <w:rsid w:val="00A53157"/>
    <w:rsid w:val="00A532C2"/>
    <w:rsid w:val="00A5469B"/>
    <w:rsid w:val="00A55EE0"/>
    <w:rsid w:val="00A56957"/>
    <w:rsid w:val="00A56B63"/>
    <w:rsid w:val="00A5721C"/>
    <w:rsid w:val="00A57416"/>
    <w:rsid w:val="00A5764E"/>
    <w:rsid w:val="00A60BDE"/>
    <w:rsid w:val="00A6117C"/>
    <w:rsid w:val="00A61D42"/>
    <w:rsid w:val="00A61E50"/>
    <w:rsid w:val="00A61F17"/>
    <w:rsid w:val="00A6202F"/>
    <w:rsid w:val="00A62B69"/>
    <w:rsid w:val="00A63A8B"/>
    <w:rsid w:val="00A647D1"/>
    <w:rsid w:val="00A6557E"/>
    <w:rsid w:val="00A663E1"/>
    <w:rsid w:val="00A6673F"/>
    <w:rsid w:val="00A66E67"/>
    <w:rsid w:val="00A679C7"/>
    <w:rsid w:val="00A67B29"/>
    <w:rsid w:val="00A67DAF"/>
    <w:rsid w:val="00A72A7E"/>
    <w:rsid w:val="00A74928"/>
    <w:rsid w:val="00A75508"/>
    <w:rsid w:val="00A760F8"/>
    <w:rsid w:val="00A76178"/>
    <w:rsid w:val="00A762E4"/>
    <w:rsid w:val="00A7AA71"/>
    <w:rsid w:val="00A8076A"/>
    <w:rsid w:val="00A80EBD"/>
    <w:rsid w:val="00A81354"/>
    <w:rsid w:val="00A8214B"/>
    <w:rsid w:val="00A82E6E"/>
    <w:rsid w:val="00A83D73"/>
    <w:rsid w:val="00A840CD"/>
    <w:rsid w:val="00A85000"/>
    <w:rsid w:val="00A854DF"/>
    <w:rsid w:val="00A85D0A"/>
    <w:rsid w:val="00A86759"/>
    <w:rsid w:val="00A870FD"/>
    <w:rsid w:val="00A87A95"/>
    <w:rsid w:val="00A87C5C"/>
    <w:rsid w:val="00A90306"/>
    <w:rsid w:val="00A90BC4"/>
    <w:rsid w:val="00A92502"/>
    <w:rsid w:val="00A92652"/>
    <w:rsid w:val="00A934ED"/>
    <w:rsid w:val="00A936DC"/>
    <w:rsid w:val="00A9430E"/>
    <w:rsid w:val="00A949EE"/>
    <w:rsid w:val="00A9519C"/>
    <w:rsid w:val="00A95614"/>
    <w:rsid w:val="00A95BFA"/>
    <w:rsid w:val="00A96A12"/>
    <w:rsid w:val="00A970AE"/>
    <w:rsid w:val="00A970C0"/>
    <w:rsid w:val="00A973F2"/>
    <w:rsid w:val="00A97F93"/>
    <w:rsid w:val="00AA0362"/>
    <w:rsid w:val="00AA0C80"/>
    <w:rsid w:val="00AA20EE"/>
    <w:rsid w:val="00AA2A66"/>
    <w:rsid w:val="00AA3C00"/>
    <w:rsid w:val="00AA3C04"/>
    <w:rsid w:val="00AA434D"/>
    <w:rsid w:val="00AA4960"/>
    <w:rsid w:val="00AB0466"/>
    <w:rsid w:val="00AB4564"/>
    <w:rsid w:val="00AB4611"/>
    <w:rsid w:val="00AB4763"/>
    <w:rsid w:val="00AB4C56"/>
    <w:rsid w:val="00AB4F9E"/>
    <w:rsid w:val="00AB5112"/>
    <w:rsid w:val="00AB520D"/>
    <w:rsid w:val="00AB5397"/>
    <w:rsid w:val="00AB604C"/>
    <w:rsid w:val="00AB638E"/>
    <w:rsid w:val="00AB6CAB"/>
    <w:rsid w:val="00AB72B2"/>
    <w:rsid w:val="00AC29A8"/>
    <w:rsid w:val="00AC2CFB"/>
    <w:rsid w:val="00AC329C"/>
    <w:rsid w:val="00AC377E"/>
    <w:rsid w:val="00AC4797"/>
    <w:rsid w:val="00AC5DCF"/>
    <w:rsid w:val="00AC5E73"/>
    <w:rsid w:val="00AD006A"/>
    <w:rsid w:val="00AD0285"/>
    <w:rsid w:val="00AD0938"/>
    <w:rsid w:val="00AD09BA"/>
    <w:rsid w:val="00AD0C4C"/>
    <w:rsid w:val="00AD2DB3"/>
    <w:rsid w:val="00AD3066"/>
    <w:rsid w:val="00AD5020"/>
    <w:rsid w:val="00AD52C9"/>
    <w:rsid w:val="00AD6F80"/>
    <w:rsid w:val="00AD7690"/>
    <w:rsid w:val="00AD780D"/>
    <w:rsid w:val="00AE05B5"/>
    <w:rsid w:val="00AE0EB2"/>
    <w:rsid w:val="00AE0F01"/>
    <w:rsid w:val="00AE109C"/>
    <w:rsid w:val="00AE2122"/>
    <w:rsid w:val="00AE2D2F"/>
    <w:rsid w:val="00AE2E44"/>
    <w:rsid w:val="00AE3474"/>
    <w:rsid w:val="00AE3BA8"/>
    <w:rsid w:val="00AE3C22"/>
    <w:rsid w:val="00AE4970"/>
    <w:rsid w:val="00AE4E4A"/>
    <w:rsid w:val="00AE5EB6"/>
    <w:rsid w:val="00AE5F0D"/>
    <w:rsid w:val="00AE6D6C"/>
    <w:rsid w:val="00AE7692"/>
    <w:rsid w:val="00AF0E3A"/>
    <w:rsid w:val="00AF1734"/>
    <w:rsid w:val="00AF1C8F"/>
    <w:rsid w:val="00AF2E5C"/>
    <w:rsid w:val="00AF4005"/>
    <w:rsid w:val="00AF514E"/>
    <w:rsid w:val="00AF51BA"/>
    <w:rsid w:val="00AF5585"/>
    <w:rsid w:val="00AF6901"/>
    <w:rsid w:val="00AF7805"/>
    <w:rsid w:val="00AF7BC6"/>
    <w:rsid w:val="00AF7CA6"/>
    <w:rsid w:val="00B00B8A"/>
    <w:rsid w:val="00B00F34"/>
    <w:rsid w:val="00B0136D"/>
    <w:rsid w:val="00B02181"/>
    <w:rsid w:val="00B02293"/>
    <w:rsid w:val="00B0247F"/>
    <w:rsid w:val="00B0269A"/>
    <w:rsid w:val="00B031D2"/>
    <w:rsid w:val="00B032AF"/>
    <w:rsid w:val="00B0422D"/>
    <w:rsid w:val="00B0504B"/>
    <w:rsid w:val="00B053B1"/>
    <w:rsid w:val="00B06633"/>
    <w:rsid w:val="00B07538"/>
    <w:rsid w:val="00B07E02"/>
    <w:rsid w:val="00B07EF0"/>
    <w:rsid w:val="00B10283"/>
    <w:rsid w:val="00B107F4"/>
    <w:rsid w:val="00B111C6"/>
    <w:rsid w:val="00B111CF"/>
    <w:rsid w:val="00B11945"/>
    <w:rsid w:val="00B11984"/>
    <w:rsid w:val="00B12F3F"/>
    <w:rsid w:val="00B12F76"/>
    <w:rsid w:val="00B12FF1"/>
    <w:rsid w:val="00B141FE"/>
    <w:rsid w:val="00B145D8"/>
    <w:rsid w:val="00B1497C"/>
    <w:rsid w:val="00B152F3"/>
    <w:rsid w:val="00B16DD5"/>
    <w:rsid w:val="00B16E1D"/>
    <w:rsid w:val="00B17A69"/>
    <w:rsid w:val="00B20CA0"/>
    <w:rsid w:val="00B20E5E"/>
    <w:rsid w:val="00B217C9"/>
    <w:rsid w:val="00B21883"/>
    <w:rsid w:val="00B22296"/>
    <w:rsid w:val="00B22351"/>
    <w:rsid w:val="00B22635"/>
    <w:rsid w:val="00B22FAA"/>
    <w:rsid w:val="00B263B8"/>
    <w:rsid w:val="00B26847"/>
    <w:rsid w:val="00B26CEC"/>
    <w:rsid w:val="00B273AC"/>
    <w:rsid w:val="00B279B0"/>
    <w:rsid w:val="00B27D62"/>
    <w:rsid w:val="00B300C5"/>
    <w:rsid w:val="00B3058F"/>
    <w:rsid w:val="00B3110F"/>
    <w:rsid w:val="00B31C2A"/>
    <w:rsid w:val="00B32A11"/>
    <w:rsid w:val="00B33F93"/>
    <w:rsid w:val="00B35707"/>
    <w:rsid w:val="00B35A90"/>
    <w:rsid w:val="00B36653"/>
    <w:rsid w:val="00B4035C"/>
    <w:rsid w:val="00B40440"/>
    <w:rsid w:val="00B422DA"/>
    <w:rsid w:val="00B42509"/>
    <w:rsid w:val="00B42CAD"/>
    <w:rsid w:val="00B431E7"/>
    <w:rsid w:val="00B442B8"/>
    <w:rsid w:val="00B447C0"/>
    <w:rsid w:val="00B449BE"/>
    <w:rsid w:val="00B454FA"/>
    <w:rsid w:val="00B45518"/>
    <w:rsid w:val="00B479D5"/>
    <w:rsid w:val="00B47F61"/>
    <w:rsid w:val="00B514CA"/>
    <w:rsid w:val="00B531D1"/>
    <w:rsid w:val="00B5320A"/>
    <w:rsid w:val="00B54DAD"/>
    <w:rsid w:val="00B54F1B"/>
    <w:rsid w:val="00B5517F"/>
    <w:rsid w:val="00B553AE"/>
    <w:rsid w:val="00B55721"/>
    <w:rsid w:val="00B55A05"/>
    <w:rsid w:val="00B57B91"/>
    <w:rsid w:val="00B60387"/>
    <w:rsid w:val="00B612D7"/>
    <w:rsid w:val="00B613F6"/>
    <w:rsid w:val="00B614F3"/>
    <w:rsid w:val="00B6162A"/>
    <w:rsid w:val="00B61C5A"/>
    <w:rsid w:val="00B63E3D"/>
    <w:rsid w:val="00B641F0"/>
    <w:rsid w:val="00B641FF"/>
    <w:rsid w:val="00B71186"/>
    <w:rsid w:val="00B72DCA"/>
    <w:rsid w:val="00B72FF6"/>
    <w:rsid w:val="00B73171"/>
    <w:rsid w:val="00B735A9"/>
    <w:rsid w:val="00B74EB9"/>
    <w:rsid w:val="00B7506B"/>
    <w:rsid w:val="00B75D02"/>
    <w:rsid w:val="00B769A0"/>
    <w:rsid w:val="00B7703F"/>
    <w:rsid w:val="00B8009F"/>
    <w:rsid w:val="00B80BC3"/>
    <w:rsid w:val="00B80E0E"/>
    <w:rsid w:val="00B82930"/>
    <w:rsid w:val="00B8293E"/>
    <w:rsid w:val="00B83067"/>
    <w:rsid w:val="00B831FC"/>
    <w:rsid w:val="00B83A04"/>
    <w:rsid w:val="00B84105"/>
    <w:rsid w:val="00B841EB"/>
    <w:rsid w:val="00B84320"/>
    <w:rsid w:val="00B84A23"/>
    <w:rsid w:val="00B84EDB"/>
    <w:rsid w:val="00B855F3"/>
    <w:rsid w:val="00B85841"/>
    <w:rsid w:val="00B85B3F"/>
    <w:rsid w:val="00B867FA"/>
    <w:rsid w:val="00B870A6"/>
    <w:rsid w:val="00B8756D"/>
    <w:rsid w:val="00B90B4A"/>
    <w:rsid w:val="00B90D8D"/>
    <w:rsid w:val="00B90EAE"/>
    <w:rsid w:val="00B915FD"/>
    <w:rsid w:val="00B91859"/>
    <w:rsid w:val="00B91A67"/>
    <w:rsid w:val="00B91F90"/>
    <w:rsid w:val="00B9229F"/>
    <w:rsid w:val="00B9255C"/>
    <w:rsid w:val="00B92758"/>
    <w:rsid w:val="00B929E9"/>
    <w:rsid w:val="00B934D9"/>
    <w:rsid w:val="00B93B32"/>
    <w:rsid w:val="00B93F3C"/>
    <w:rsid w:val="00B9421A"/>
    <w:rsid w:val="00B9445B"/>
    <w:rsid w:val="00B945FB"/>
    <w:rsid w:val="00B94ECE"/>
    <w:rsid w:val="00B96CF8"/>
    <w:rsid w:val="00B96F30"/>
    <w:rsid w:val="00B96F87"/>
    <w:rsid w:val="00B97671"/>
    <w:rsid w:val="00B97A54"/>
    <w:rsid w:val="00BA0629"/>
    <w:rsid w:val="00BA09B5"/>
    <w:rsid w:val="00BA0A17"/>
    <w:rsid w:val="00BA105E"/>
    <w:rsid w:val="00BA1E30"/>
    <w:rsid w:val="00BA26EA"/>
    <w:rsid w:val="00BA2AFB"/>
    <w:rsid w:val="00BA2C63"/>
    <w:rsid w:val="00BA3FC2"/>
    <w:rsid w:val="00BA4067"/>
    <w:rsid w:val="00BA5140"/>
    <w:rsid w:val="00BA5793"/>
    <w:rsid w:val="00BA5C88"/>
    <w:rsid w:val="00BA5F2F"/>
    <w:rsid w:val="00BA72B0"/>
    <w:rsid w:val="00BA7B7D"/>
    <w:rsid w:val="00BA7F0B"/>
    <w:rsid w:val="00BABA6F"/>
    <w:rsid w:val="00BB0261"/>
    <w:rsid w:val="00BB110A"/>
    <w:rsid w:val="00BB28DF"/>
    <w:rsid w:val="00BB29A6"/>
    <w:rsid w:val="00BB437E"/>
    <w:rsid w:val="00BB50BF"/>
    <w:rsid w:val="00BB5247"/>
    <w:rsid w:val="00BB5E09"/>
    <w:rsid w:val="00BB61B7"/>
    <w:rsid w:val="00BB79E0"/>
    <w:rsid w:val="00BB7B28"/>
    <w:rsid w:val="00BC0049"/>
    <w:rsid w:val="00BC0741"/>
    <w:rsid w:val="00BC19E1"/>
    <w:rsid w:val="00BC2992"/>
    <w:rsid w:val="00BC2BF4"/>
    <w:rsid w:val="00BC386F"/>
    <w:rsid w:val="00BC44F3"/>
    <w:rsid w:val="00BC49FD"/>
    <w:rsid w:val="00BC5B69"/>
    <w:rsid w:val="00BC5EFF"/>
    <w:rsid w:val="00BD0099"/>
    <w:rsid w:val="00BD02FD"/>
    <w:rsid w:val="00BD0400"/>
    <w:rsid w:val="00BD07BE"/>
    <w:rsid w:val="00BD10F3"/>
    <w:rsid w:val="00BD10F9"/>
    <w:rsid w:val="00BD2DD7"/>
    <w:rsid w:val="00BD36DE"/>
    <w:rsid w:val="00BD4569"/>
    <w:rsid w:val="00BD45D7"/>
    <w:rsid w:val="00BD4FDA"/>
    <w:rsid w:val="00BD5189"/>
    <w:rsid w:val="00BD55EB"/>
    <w:rsid w:val="00BD5AF3"/>
    <w:rsid w:val="00BD6B47"/>
    <w:rsid w:val="00BD6BFA"/>
    <w:rsid w:val="00BD6E28"/>
    <w:rsid w:val="00BD7D82"/>
    <w:rsid w:val="00BE01FD"/>
    <w:rsid w:val="00BE1A61"/>
    <w:rsid w:val="00BE26C2"/>
    <w:rsid w:val="00BE2EA1"/>
    <w:rsid w:val="00BE3D13"/>
    <w:rsid w:val="00BE52C5"/>
    <w:rsid w:val="00BE55AB"/>
    <w:rsid w:val="00BE64D8"/>
    <w:rsid w:val="00BE7BD4"/>
    <w:rsid w:val="00BE7D61"/>
    <w:rsid w:val="00BF0B32"/>
    <w:rsid w:val="00BF1588"/>
    <w:rsid w:val="00BF1A40"/>
    <w:rsid w:val="00BF3FC0"/>
    <w:rsid w:val="00BF3FEF"/>
    <w:rsid w:val="00BF4D2E"/>
    <w:rsid w:val="00BF5A4A"/>
    <w:rsid w:val="00BF605C"/>
    <w:rsid w:val="00BF74D2"/>
    <w:rsid w:val="00BF7613"/>
    <w:rsid w:val="00C00AD4"/>
    <w:rsid w:val="00C00B0D"/>
    <w:rsid w:val="00C012DE"/>
    <w:rsid w:val="00C0162C"/>
    <w:rsid w:val="00C01AC3"/>
    <w:rsid w:val="00C03411"/>
    <w:rsid w:val="00C03AFF"/>
    <w:rsid w:val="00C03B5B"/>
    <w:rsid w:val="00C04E5A"/>
    <w:rsid w:val="00C06275"/>
    <w:rsid w:val="00C066DC"/>
    <w:rsid w:val="00C070CE"/>
    <w:rsid w:val="00C07364"/>
    <w:rsid w:val="00C07AAE"/>
    <w:rsid w:val="00C108B5"/>
    <w:rsid w:val="00C110C1"/>
    <w:rsid w:val="00C114DB"/>
    <w:rsid w:val="00C11829"/>
    <w:rsid w:val="00C11A76"/>
    <w:rsid w:val="00C12301"/>
    <w:rsid w:val="00C12919"/>
    <w:rsid w:val="00C12E9D"/>
    <w:rsid w:val="00C130AF"/>
    <w:rsid w:val="00C13808"/>
    <w:rsid w:val="00C13A70"/>
    <w:rsid w:val="00C13E08"/>
    <w:rsid w:val="00C14464"/>
    <w:rsid w:val="00C15050"/>
    <w:rsid w:val="00C15194"/>
    <w:rsid w:val="00C155ED"/>
    <w:rsid w:val="00C15B1A"/>
    <w:rsid w:val="00C16127"/>
    <w:rsid w:val="00C1642E"/>
    <w:rsid w:val="00C16A1D"/>
    <w:rsid w:val="00C1718E"/>
    <w:rsid w:val="00C1740E"/>
    <w:rsid w:val="00C17537"/>
    <w:rsid w:val="00C17778"/>
    <w:rsid w:val="00C17828"/>
    <w:rsid w:val="00C17B03"/>
    <w:rsid w:val="00C200A3"/>
    <w:rsid w:val="00C20730"/>
    <w:rsid w:val="00C20BF5"/>
    <w:rsid w:val="00C20ECC"/>
    <w:rsid w:val="00C21C98"/>
    <w:rsid w:val="00C24014"/>
    <w:rsid w:val="00C246DB"/>
    <w:rsid w:val="00C255BA"/>
    <w:rsid w:val="00C25618"/>
    <w:rsid w:val="00C25A25"/>
    <w:rsid w:val="00C25FF5"/>
    <w:rsid w:val="00C26360"/>
    <w:rsid w:val="00C26931"/>
    <w:rsid w:val="00C26A98"/>
    <w:rsid w:val="00C2798B"/>
    <w:rsid w:val="00C30329"/>
    <w:rsid w:val="00C307CB"/>
    <w:rsid w:val="00C32113"/>
    <w:rsid w:val="00C32494"/>
    <w:rsid w:val="00C348AD"/>
    <w:rsid w:val="00C34910"/>
    <w:rsid w:val="00C34B62"/>
    <w:rsid w:val="00C3544D"/>
    <w:rsid w:val="00C36F5A"/>
    <w:rsid w:val="00C37D33"/>
    <w:rsid w:val="00C37D42"/>
    <w:rsid w:val="00C37EB9"/>
    <w:rsid w:val="00C391D5"/>
    <w:rsid w:val="00C40097"/>
    <w:rsid w:val="00C414DA"/>
    <w:rsid w:val="00C43CCC"/>
    <w:rsid w:val="00C4474F"/>
    <w:rsid w:val="00C4592A"/>
    <w:rsid w:val="00C4620B"/>
    <w:rsid w:val="00C46574"/>
    <w:rsid w:val="00C46CFC"/>
    <w:rsid w:val="00C4713A"/>
    <w:rsid w:val="00C4767C"/>
    <w:rsid w:val="00C509B3"/>
    <w:rsid w:val="00C50E1F"/>
    <w:rsid w:val="00C50F13"/>
    <w:rsid w:val="00C513AD"/>
    <w:rsid w:val="00C5237B"/>
    <w:rsid w:val="00C5268F"/>
    <w:rsid w:val="00C53180"/>
    <w:rsid w:val="00C53384"/>
    <w:rsid w:val="00C535F2"/>
    <w:rsid w:val="00C5480A"/>
    <w:rsid w:val="00C54970"/>
    <w:rsid w:val="00C554D6"/>
    <w:rsid w:val="00C554E1"/>
    <w:rsid w:val="00C556E9"/>
    <w:rsid w:val="00C562FF"/>
    <w:rsid w:val="00C57D07"/>
    <w:rsid w:val="00C57D25"/>
    <w:rsid w:val="00C60753"/>
    <w:rsid w:val="00C60E23"/>
    <w:rsid w:val="00C614E2"/>
    <w:rsid w:val="00C61857"/>
    <w:rsid w:val="00C62550"/>
    <w:rsid w:val="00C6313B"/>
    <w:rsid w:val="00C6322C"/>
    <w:rsid w:val="00C63F50"/>
    <w:rsid w:val="00C65589"/>
    <w:rsid w:val="00C65FAB"/>
    <w:rsid w:val="00C6639C"/>
    <w:rsid w:val="00C67DDC"/>
    <w:rsid w:val="00C704CA"/>
    <w:rsid w:val="00C707FD"/>
    <w:rsid w:val="00C70F28"/>
    <w:rsid w:val="00C720AA"/>
    <w:rsid w:val="00C721C5"/>
    <w:rsid w:val="00C722AD"/>
    <w:rsid w:val="00C7293F"/>
    <w:rsid w:val="00C73E6C"/>
    <w:rsid w:val="00C74B62"/>
    <w:rsid w:val="00C76056"/>
    <w:rsid w:val="00C76332"/>
    <w:rsid w:val="00C76560"/>
    <w:rsid w:val="00C76DB7"/>
    <w:rsid w:val="00C774E0"/>
    <w:rsid w:val="00C77D2E"/>
    <w:rsid w:val="00C80937"/>
    <w:rsid w:val="00C80FB5"/>
    <w:rsid w:val="00C8105E"/>
    <w:rsid w:val="00C8114A"/>
    <w:rsid w:val="00C83BBF"/>
    <w:rsid w:val="00C84633"/>
    <w:rsid w:val="00C84730"/>
    <w:rsid w:val="00C84FE5"/>
    <w:rsid w:val="00C850D0"/>
    <w:rsid w:val="00C8514F"/>
    <w:rsid w:val="00C858E3"/>
    <w:rsid w:val="00C8745D"/>
    <w:rsid w:val="00C875EC"/>
    <w:rsid w:val="00C879EB"/>
    <w:rsid w:val="00C9021B"/>
    <w:rsid w:val="00C90626"/>
    <w:rsid w:val="00C90D55"/>
    <w:rsid w:val="00C91E55"/>
    <w:rsid w:val="00C923F8"/>
    <w:rsid w:val="00C927EA"/>
    <w:rsid w:val="00C93260"/>
    <w:rsid w:val="00C93534"/>
    <w:rsid w:val="00C940B5"/>
    <w:rsid w:val="00C94262"/>
    <w:rsid w:val="00C952AA"/>
    <w:rsid w:val="00C953E7"/>
    <w:rsid w:val="00C95807"/>
    <w:rsid w:val="00C959A7"/>
    <w:rsid w:val="00C963C2"/>
    <w:rsid w:val="00C96EDB"/>
    <w:rsid w:val="00C97141"/>
    <w:rsid w:val="00C97590"/>
    <w:rsid w:val="00CA1559"/>
    <w:rsid w:val="00CA155B"/>
    <w:rsid w:val="00CA1F4F"/>
    <w:rsid w:val="00CA317B"/>
    <w:rsid w:val="00CA32ED"/>
    <w:rsid w:val="00CA566B"/>
    <w:rsid w:val="00CA5841"/>
    <w:rsid w:val="00CA5C8B"/>
    <w:rsid w:val="00CA60B0"/>
    <w:rsid w:val="00CA677C"/>
    <w:rsid w:val="00CA6C0C"/>
    <w:rsid w:val="00CA7567"/>
    <w:rsid w:val="00CB0DCA"/>
    <w:rsid w:val="00CB12FD"/>
    <w:rsid w:val="00CB19DB"/>
    <w:rsid w:val="00CB1D69"/>
    <w:rsid w:val="00CB3822"/>
    <w:rsid w:val="00CB4285"/>
    <w:rsid w:val="00CB471C"/>
    <w:rsid w:val="00CB4B08"/>
    <w:rsid w:val="00CB62C5"/>
    <w:rsid w:val="00CB6EA5"/>
    <w:rsid w:val="00CB756C"/>
    <w:rsid w:val="00CB7817"/>
    <w:rsid w:val="00CC00D3"/>
    <w:rsid w:val="00CC0274"/>
    <w:rsid w:val="00CC0335"/>
    <w:rsid w:val="00CC08BB"/>
    <w:rsid w:val="00CC0B63"/>
    <w:rsid w:val="00CC1D58"/>
    <w:rsid w:val="00CC1E6A"/>
    <w:rsid w:val="00CC2083"/>
    <w:rsid w:val="00CC23D6"/>
    <w:rsid w:val="00CC378B"/>
    <w:rsid w:val="00CC416B"/>
    <w:rsid w:val="00CC4C9D"/>
    <w:rsid w:val="00CC4DDD"/>
    <w:rsid w:val="00CC5A3C"/>
    <w:rsid w:val="00CC5A3F"/>
    <w:rsid w:val="00CC6C37"/>
    <w:rsid w:val="00CC7041"/>
    <w:rsid w:val="00CD1E56"/>
    <w:rsid w:val="00CD28B6"/>
    <w:rsid w:val="00CD2B4D"/>
    <w:rsid w:val="00CD35BF"/>
    <w:rsid w:val="00CD3C84"/>
    <w:rsid w:val="00CD4352"/>
    <w:rsid w:val="00CD4438"/>
    <w:rsid w:val="00CD6150"/>
    <w:rsid w:val="00CD653C"/>
    <w:rsid w:val="00CD6AAD"/>
    <w:rsid w:val="00CD7111"/>
    <w:rsid w:val="00CD725D"/>
    <w:rsid w:val="00CD77D4"/>
    <w:rsid w:val="00CD7DF6"/>
    <w:rsid w:val="00CD7EAE"/>
    <w:rsid w:val="00CE0521"/>
    <w:rsid w:val="00CE079E"/>
    <w:rsid w:val="00CE07A8"/>
    <w:rsid w:val="00CE0FBE"/>
    <w:rsid w:val="00CE1B49"/>
    <w:rsid w:val="00CE24F0"/>
    <w:rsid w:val="00CE2A8D"/>
    <w:rsid w:val="00CE2D57"/>
    <w:rsid w:val="00CE2E7F"/>
    <w:rsid w:val="00CE3060"/>
    <w:rsid w:val="00CE32EF"/>
    <w:rsid w:val="00CE3749"/>
    <w:rsid w:val="00CE395A"/>
    <w:rsid w:val="00CE3DA5"/>
    <w:rsid w:val="00CE4B36"/>
    <w:rsid w:val="00CE5316"/>
    <w:rsid w:val="00CE6925"/>
    <w:rsid w:val="00CE7E3F"/>
    <w:rsid w:val="00CE7F08"/>
    <w:rsid w:val="00CF1EEA"/>
    <w:rsid w:val="00CF2908"/>
    <w:rsid w:val="00CF2D11"/>
    <w:rsid w:val="00CF3896"/>
    <w:rsid w:val="00CF3A8D"/>
    <w:rsid w:val="00CF41BA"/>
    <w:rsid w:val="00CF4F83"/>
    <w:rsid w:val="00CF64B6"/>
    <w:rsid w:val="00CF728B"/>
    <w:rsid w:val="00CF7BC8"/>
    <w:rsid w:val="00CF7DEF"/>
    <w:rsid w:val="00D01A68"/>
    <w:rsid w:val="00D01FB6"/>
    <w:rsid w:val="00D023D2"/>
    <w:rsid w:val="00D029F1"/>
    <w:rsid w:val="00D03300"/>
    <w:rsid w:val="00D045A1"/>
    <w:rsid w:val="00D0571E"/>
    <w:rsid w:val="00D05B46"/>
    <w:rsid w:val="00D06276"/>
    <w:rsid w:val="00D06316"/>
    <w:rsid w:val="00D0639B"/>
    <w:rsid w:val="00D0701A"/>
    <w:rsid w:val="00D109FE"/>
    <w:rsid w:val="00D10F28"/>
    <w:rsid w:val="00D110B4"/>
    <w:rsid w:val="00D115C5"/>
    <w:rsid w:val="00D1168C"/>
    <w:rsid w:val="00D12433"/>
    <w:rsid w:val="00D126C7"/>
    <w:rsid w:val="00D126CA"/>
    <w:rsid w:val="00D14103"/>
    <w:rsid w:val="00D14AD4"/>
    <w:rsid w:val="00D15816"/>
    <w:rsid w:val="00D15CB3"/>
    <w:rsid w:val="00D16BE7"/>
    <w:rsid w:val="00D17923"/>
    <w:rsid w:val="00D2021C"/>
    <w:rsid w:val="00D20381"/>
    <w:rsid w:val="00D214F9"/>
    <w:rsid w:val="00D218DC"/>
    <w:rsid w:val="00D24DD7"/>
    <w:rsid w:val="00D25D68"/>
    <w:rsid w:val="00D25FA9"/>
    <w:rsid w:val="00D25FBB"/>
    <w:rsid w:val="00D26302"/>
    <w:rsid w:val="00D26A6E"/>
    <w:rsid w:val="00D26D77"/>
    <w:rsid w:val="00D30C7F"/>
    <w:rsid w:val="00D315F4"/>
    <w:rsid w:val="00D33866"/>
    <w:rsid w:val="00D33C1D"/>
    <w:rsid w:val="00D349C0"/>
    <w:rsid w:val="00D3570D"/>
    <w:rsid w:val="00D36105"/>
    <w:rsid w:val="00D369C0"/>
    <w:rsid w:val="00D36F3C"/>
    <w:rsid w:val="00D37F6F"/>
    <w:rsid w:val="00D4058C"/>
    <w:rsid w:val="00D407DE"/>
    <w:rsid w:val="00D40B6B"/>
    <w:rsid w:val="00D4124C"/>
    <w:rsid w:val="00D419D8"/>
    <w:rsid w:val="00D41E9C"/>
    <w:rsid w:val="00D42B69"/>
    <w:rsid w:val="00D42EA7"/>
    <w:rsid w:val="00D433CD"/>
    <w:rsid w:val="00D435BE"/>
    <w:rsid w:val="00D4455B"/>
    <w:rsid w:val="00D45531"/>
    <w:rsid w:val="00D46520"/>
    <w:rsid w:val="00D46B7C"/>
    <w:rsid w:val="00D46BF1"/>
    <w:rsid w:val="00D508F7"/>
    <w:rsid w:val="00D516CE"/>
    <w:rsid w:val="00D5200B"/>
    <w:rsid w:val="00D525DC"/>
    <w:rsid w:val="00D537B5"/>
    <w:rsid w:val="00D54B25"/>
    <w:rsid w:val="00D54FF2"/>
    <w:rsid w:val="00D55B47"/>
    <w:rsid w:val="00D55CCB"/>
    <w:rsid w:val="00D55E4A"/>
    <w:rsid w:val="00D576F6"/>
    <w:rsid w:val="00D603E0"/>
    <w:rsid w:val="00D6211A"/>
    <w:rsid w:val="00D621FB"/>
    <w:rsid w:val="00D6361A"/>
    <w:rsid w:val="00D640E8"/>
    <w:rsid w:val="00D65406"/>
    <w:rsid w:val="00D65EE6"/>
    <w:rsid w:val="00D66399"/>
    <w:rsid w:val="00D66867"/>
    <w:rsid w:val="00D70519"/>
    <w:rsid w:val="00D706CF"/>
    <w:rsid w:val="00D70DCE"/>
    <w:rsid w:val="00D71265"/>
    <w:rsid w:val="00D7134D"/>
    <w:rsid w:val="00D71D9C"/>
    <w:rsid w:val="00D72880"/>
    <w:rsid w:val="00D72ED7"/>
    <w:rsid w:val="00D73CC4"/>
    <w:rsid w:val="00D73F09"/>
    <w:rsid w:val="00D74F81"/>
    <w:rsid w:val="00D74FEF"/>
    <w:rsid w:val="00D750A8"/>
    <w:rsid w:val="00D757D2"/>
    <w:rsid w:val="00D764C8"/>
    <w:rsid w:val="00D7735B"/>
    <w:rsid w:val="00D80AD3"/>
    <w:rsid w:val="00D80DBA"/>
    <w:rsid w:val="00D8288B"/>
    <w:rsid w:val="00D829F6"/>
    <w:rsid w:val="00D82EEC"/>
    <w:rsid w:val="00D82EF0"/>
    <w:rsid w:val="00D830FF"/>
    <w:rsid w:val="00D8345C"/>
    <w:rsid w:val="00D83D82"/>
    <w:rsid w:val="00D83EC6"/>
    <w:rsid w:val="00D841D2"/>
    <w:rsid w:val="00D86AF1"/>
    <w:rsid w:val="00D86E87"/>
    <w:rsid w:val="00D9116E"/>
    <w:rsid w:val="00D920F1"/>
    <w:rsid w:val="00D922EC"/>
    <w:rsid w:val="00D9234C"/>
    <w:rsid w:val="00D92D42"/>
    <w:rsid w:val="00D93581"/>
    <w:rsid w:val="00D95111"/>
    <w:rsid w:val="00D97396"/>
    <w:rsid w:val="00D97564"/>
    <w:rsid w:val="00DA01DA"/>
    <w:rsid w:val="00DA07EF"/>
    <w:rsid w:val="00DA1B6E"/>
    <w:rsid w:val="00DA2F9F"/>
    <w:rsid w:val="00DA341A"/>
    <w:rsid w:val="00DA3678"/>
    <w:rsid w:val="00DA4B2B"/>
    <w:rsid w:val="00DA52F9"/>
    <w:rsid w:val="00DA603A"/>
    <w:rsid w:val="00DA6425"/>
    <w:rsid w:val="00DA66E6"/>
    <w:rsid w:val="00DA6BAC"/>
    <w:rsid w:val="00DA7737"/>
    <w:rsid w:val="00DA78F3"/>
    <w:rsid w:val="00DB0596"/>
    <w:rsid w:val="00DB065D"/>
    <w:rsid w:val="00DB0806"/>
    <w:rsid w:val="00DB0DB3"/>
    <w:rsid w:val="00DB21F7"/>
    <w:rsid w:val="00DB30AB"/>
    <w:rsid w:val="00DB4242"/>
    <w:rsid w:val="00DB489B"/>
    <w:rsid w:val="00DB59A7"/>
    <w:rsid w:val="00DB5F27"/>
    <w:rsid w:val="00DB61E1"/>
    <w:rsid w:val="00DB63F2"/>
    <w:rsid w:val="00DB6A07"/>
    <w:rsid w:val="00DB6C79"/>
    <w:rsid w:val="00DB6D2E"/>
    <w:rsid w:val="00DB79B1"/>
    <w:rsid w:val="00DC04E3"/>
    <w:rsid w:val="00DC08C5"/>
    <w:rsid w:val="00DC308C"/>
    <w:rsid w:val="00DC3DB3"/>
    <w:rsid w:val="00DC4160"/>
    <w:rsid w:val="00DC470E"/>
    <w:rsid w:val="00DC4A6D"/>
    <w:rsid w:val="00DC4FDB"/>
    <w:rsid w:val="00DC646E"/>
    <w:rsid w:val="00DC66D6"/>
    <w:rsid w:val="00DC69F4"/>
    <w:rsid w:val="00DD0786"/>
    <w:rsid w:val="00DD1090"/>
    <w:rsid w:val="00DD194B"/>
    <w:rsid w:val="00DD1ABD"/>
    <w:rsid w:val="00DD21A7"/>
    <w:rsid w:val="00DD2C95"/>
    <w:rsid w:val="00DD5F27"/>
    <w:rsid w:val="00DD6A36"/>
    <w:rsid w:val="00DD6C18"/>
    <w:rsid w:val="00DD70A6"/>
    <w:rsid w:val="00DD7844"/>
    <w:rsid w:val="00DE01AF"/>
    <w:rsid w:val="00DE047A"/>
    <w:rsid w:val="00DE0B6E"/>
    <w:rsid w:val="00DE16D1"/>
    <w:rsid w:val="00DE19C1"/>
    <w:rsid w:val="00DE1BD2"/>
    <w:rsid w:val="00DE3119"/>
    <w:rsid w:val="00DE510E"/>
    <w:rsid w:val="00DE60AD"/>
    <w:rsid w:val="00DE6B5A"/>
    <w:rsid w:val="00DE6CFA"/>
    <w:rsid w:val="00DE7004"/>
    <w:rsid w:val="00DE79B5"/>
    <w:rsid w:val="00DE7FEB"/>
    <w:rsid w:val="00DF014F"/>
    <w:rsid w:val="00DF02AA"/>
    <w:rsid w:val="00DF04B4"/>
    <w:rsid w:val="00DF0DE1"/>
    <w:rsid w:val="00DF2840"/>
    <w:rsid w:val="00DF2FFF"/>
    <w:rsid w:val="00DF30E0"/>
    <w:rsid w:val="00DF39D1"/>
    <w:rsid w:val="00DF40B6"/>
    <w:rsid w:val="00DF442D"/>
    <w:rsid w:val="00DF4B1B"/>
    <w:rsid w:val="00DF55E3"/>
    <w:rsid w:val="00DF5B00"/>
    <w:rsid w:val="00DF6329"/>
    <w:rsid w:val="00DF63AD"/>
    <w:rsid w:val="00DF6623"/>
    <w:rsid w:val="00DF6642"/>
    <w:rsid w:val="00DF6EF8"/>
    <w:rsid w:val="00DF7258"/>
    <w:rsid w:val="00DF7710"/>
    <w:rsid w:val="00E0257B"/>
    <w:rsid w:val="00E030D7"/>
    <w:rsid w:val="00E04182"/>
    <w:rsid w:val="00E04BFA"/>
    <w:rsid w:val="00E0559E"/>
    <w:rsid w:val="00E05755"/>
    <w:rsid w:val="00E06582"/>
    <w:rsid w:val="00E07F8E"/>
    <w:rsid w:val="00E1023D"/>
    <w:rsid w:val="00E10519"/>
    <w:rsid w:val="00E1067A"/>
    <w:rsid w:val="00E10735"/>
    <w:rsid w:val="00E11D7B"/>
    <w:rsid w:val="00E12031"/>
    <w:rsid w:val="00E12D4D"/>
    <w:rsid w:val="00E13624"/>
    <w:rsid w:val="00E13B07"/>
    <w:rsid w:val="00E13B3C"/>
    <w:rsid w:val="00E1494D"/>
    <w:rsid w:val="00E151C4"/>
    <w:rsid w:val="00E1568B"/>
    <w:rsid w:val="00E16BD5"/>
    <w:rsid w:val="00E1794D"/>
    <w:rsid w:val="00E20C31"/>
    <w:rsid w:val="00E2155E"/>
    <w:rsid w:val="00E219E1"/>
    <w:rsid w:val="00E228F2"/>
    <w:rsid w:val="00E233C7"/>
    <w:rsid w:val="00E24210"/>
    <w:rsid w:val="00E243B6"/>
    <w:rsid w:val="00E2445F"/>
    <w:rsid w:val="00E24CBD"/>
    <w:rsid w:val="00E24DA1"/>
    <w:rsid w:val="00E25970"/>
    <w:rsid w:val="00E26111"/>
    <w:rsid w:val="00E26BAE"/>
    <w:rsid w:val="00E26ECB"/>
    <w:rsid w:val="00E26F2A"/>
    <w:rsid w:val="00E27CA6"/>
    <w:rsid w:val="00E304BB"/>
    <w:rsid w:val="00E309B8"/>
    <w:rsid w:val="00E31033"/>
    <w:rsid w:val="00E3174C"/>
    <w:rsid w:val="00E31D60"/>
    <w:rsid w:val="00E31E68"/>
    <w:rsid w:val="00E32643"/>
    <w:rsid w:val="00E329DE"/>
    <w:rsid w:val="00E33FC2"/>
    <w:rsid w:val="00E34A91"/>
    <w:rsid w:val="00E34CEF"/>
    <w:rsid w:val="00E34F54"/>
    <w:rsid w:val="00E3555C"/>
    <w:rsid w:val="00E35CBB"/>
    <w:rsid w:val="00E36AC1"/>
    <w:rsid w:val="00E36CDA"/>
    <w:rsid w:val="00E36D68"/>
    <w:rsid w:val="00E37D2F"/>
    <w:rsid w:val="00E4009B"/>
    <w:rsid w:val="00E40598"/>
    <w:rsid w:val="00E40757"/>
    <w:rsid w:val="00E40B21"/>
    <w:rsid w:val="00E40D5D"/>
    <w:rsid w:val="00E4123D"/>
    <w:rsid w:val="00E4175E"/>
    <w:rsid w:val="00E41882"/>
    <w:rsid w:val="00E43D61"/>
    <w:rsid w:val="00E44032"/>
    <w:rsid w:val="00E445D4"/>
    <w:rsid w:val="00E447FC"/>
    <w:rsid w:val="00E45A4F"/>
    <w:rsid w:val="00E45B50"/>
    <w:rsid w:val="00E46AE3"/>
    <w:rsid w:val="00E47250"/>
    <w:rsid w:val="00E47405"/>
    <w:rsid w:val="00E5071D"/>
    <w:rsid w:val="00E522B2"/>
    <w:rsid w:val="00E5256D"/>
    <w:rsid w:val="00E52D86"/>
    <w:rsid w:val="00E53095"/>
    <w:rsid w:val="00E54D1F"/>
    <w:rsid w:val="00E54D43"/>
    <w:rsid w:val="00E556C9"/>
    <w:rsid w:val="00E57A5C"/>
    <w:rsid w:val="00E60076"/>
    <w:rsid w:val="00E6048F"/>
    <w:rsid w:val="00E60936"/>
    <w:rsid w:val="00E61245"/>
    <w:rsid w:val="00E6208B"/>
    <w:rsid w:val="00E641DB"/>
    <w:rsid w:val="00E6439E"/>
    <w:rsid w:val="00E65087"/>
    <w:rsid w:val="00E655E7"/>
    <w:rsid w:val="00E65D62"/>
    <w:rsid w:val="00E66016"/>
    <w:rsid w:val="00E674EC"/>
    <w:rsid w:val="00E701A4"/>
    <w:rsid w:val="00E720E6"/>
    <w:rsid w:val="00E72CD3"/>
    <w:rsid w:val="00E73163"/>
    <w:rsid w:val="00E74A69"/>
    <w:rsid w:val="00E74D96"/>
    <w:rsid w:val="00E74E77"/>
    <w:rsid w:val="00E758D6"/>
    <w:rsid w:val="00E75985"/>
    <w:rsid w:val="00E75A6A"/>
    <w:rsid w:val="00E75CF0"/>
    <w:rsid w:val="00E765E9"/>
    <w:rsid w:val="00E802E5"/>
    <w:rsid w:val="00E80611"/>
    <w:rsid w:val="00E80EC8"/>
    <w:rsid w:val="00E8232B"/>
    <w:rsid w:val="00E828FE"/>
    <w:rsid w:val="00E82DD7"/>
    <w:rsid w:val="00E834D2"/>
    <w:rsid w:val="00E83CEF"/>
    <w:rsid w:val="00E83F29"/>
    <w:rsid w:val="00E84932"/>
    <w:rsid w:val="00E849BB"/>
    <w:rsid w:val="00E84B0E"/>
    <w:rsid w:val="00E86132"/>
    <w:rsid w:val="00E863CB"/>
    <w:rsid w:val="00E867C3"/>
    <w:rsid w:val="00E87745"/>
    <w:rsid w:val="00E90784"/>
    <w:rsid w:val="00E91620"/>
    <w:rsid w:val="00E925AD"/>
    <w:rsid w:val="00E931B5"/>
    <w:rsid w:val="00E94A08"/>
    <w:rsid w:val="00E94E88"/>
    <w:rsid w:val="00E95113"/>
    <w:rsid w:val="00E95716"/>
    <w:rsid w:val="00E95BD3"/>
    <w:rsid w:val="00E95F88"/>
    <w:rsid w:val="00E9648A"/>
    <w:rsid w:val="00E96C22"/>
    <w:rsid w:val="00E972D5"/>
    <w:rsid w:val="00EA0255"/>
    <w:rsid w:val="00EA0CBE"/>
    <w:rsid w:val="00EA1998"/>
    <w:rsid w:val="00EA1A7A"/>
    <w:rsid w:val="00EA1CC2"/>
    <w:rsid w:val="00EA227E"/>
    <w:rsid w:val="00EA2950"/>
    <w:rsid w:val="00EA2DD8"/>
    <w:rsid w:val="00EA2E43"/>
    <w:rsid w:val="00EA2FB8"/>
    <w:rsid w:val="00EA346D"/>
    <w:rsid w:val="00EA3560"/>
    <w:rsid w:val="00EA4AC0"/>
    <w:rsid w:val="00EA4C16"/>
    <w:rsid w:val="00EA4E2B"/>
    <w:rsid w:val="00EA64EF"/>
    <w:rsid w:val="00EA6726"/>
    <w:rsid w:val="00EA6A49"/>
    <w:rsid w:val="00EA6C13"/>
    <w:rsid w:val="00EA7333"/>
    <w:rsid w:val="00EA75AF"/>
    <w:rsid w:val="00EA79A2"/>
    <w:rsid w:val="00EA7CF7"/>
    <w:rsid w:val="00EA7D9B"/>
    <w:rsid w:val="00EB0044"/>
    <w:rsid w:val="00EB0E3A"/>
    <w:rsid w:val="00EB0E45"/>
    <w:rsid w:val="00EB3BF9"/>
    <w:rsid w:val="00EB465D"/>
    <w:rsid w:val="00EB5FB7"/>
    <w:rsid w:val="00EB6B66"/>
    <w:rsid w:val="00EB72A3"/>
    <w:rsid w:val="00EB737B"/>
    <w:rsid w:val="00EC01A0"/>
    <w:rsid w:val="00EC07E0"/>
    <w:rsid w:val="00EC180F"/>
    <w:rsid w:val="00EC1911"/>
    <w:rsid w:val="00EC23B7"/>
    <w:rsid w:val="00EC2515"/>
    <w:rsid w:val="00EC2AE5"/>
    <w:rsid w:val="00EC313F"/>
    <w:rsid w:val="00EC37FE"/>
    <w:rsid w:val="00EC3D7E"/>
    <w:rsid w:val="00EC3E05"/>
    <w:rsid w:val="00EC4C39"/>
    <w:rsid w:val="00EC59B3"/>
    <w:rsid w:val="00EC5BDD"/>
    <w:rsid w:val="00EC63C1"/>
    <w:rsid w:val="00EC63F5"/>
    <w:rsid w:val="00EC7129"/>
    <w:rsid w:val="00EC750C"/>
    <w:rsid w:val="00EC7A1D"/>
    <w:rsid w:val="00ED0803"/>
    <w:rsid w:val="00ED0C07"/>
    <w:rsid w:val="00ED12C3"/>
    <w:rsid w:val="00ED1D8A"/>
    <w:rsid w:val="00ED2476"/>
    <w:rsid w:val="00ED4248"/>
    <w:rsid w:val="00ED5874"/>
    <w:rsid w:val="00ED5D7F"/>
    <w:rsid w:val="00ED633E"/>
    <w:rsid w:val="00ED680D"/>
    <w:rsid w:val="00ED6B3D"/>
    <w:rsid w:val="00ED77F3"/>
    <w:rsid w:val="00ED7B66"/>
    <w:rsid w:val="00EE1052"/>
    <w:rsid w:val="00EE10CA"/>
    <w:rsid w:val="00EE11A5"/>
    <w:rsid w:val="00EE1623"/>
    <w:rsid w:val="00EE2BC7"/>
    <w:rsid w:val="00EE2E16"/>
    <w:rsid w:val="00EE3B7C"/>
    <w:rsid w:val="00EE3D7B"/>
    <w:rsid w:val="00EE4555"/>
    <w:rsid w:val="00EE5030"/>
    <w:rsid w:val="00EE5491"/>
    <w:rsid w:val="00EE5D76"/>
    <w:rsid w:val="00EE618E"/>
    <w:rsid w:val="00EF07AB"/>
    <w:rsid w:val="00EF13B9"/>
    <w:rsid w:val="00EF1538"/>
    <w:rsid w:val="00EF1BD9"/>
    <w:rsid w:val="00EF1F7D"/>
    <w:rsid w:val="00EF2008"/>
    <w:rsid w:val="00EF2024"/>
    <w:rsid w:val="00EF290A"/>
    <w:rsid w:val="00EF31EA"/>
    <w:rsid w:val="00EF3B7C"/>
    <w:rsid w:val="00EF4470"/>
    <w:rsid w:val="00EF4A9B"/>
    <w:rsid w:val="00EF5B9E"/>
    <w:rsid w:val="00EF5FBB"/>
    <w:rsid w:val="00EF6E22"/>
    <w:rsid w:val="00EF7498"/>
    <w:rsid w:val="00EF7CF0"/>
    <w:rsid w:val="00F0040A"/>
    <w:rsid w:val="00F012BC"/>
    <w:rsid w:val="00F01BA6"/>
    <w:rsid w:val="00F02ECA"/>
    <w:rsid w:val="00F035CB"/>
    <w:rsid w:val="00F03CC1"/>
    <w:rsid w:val="00F03E5E"/>
    <w:rsid w:val="00F04116"/>
    <w:rsid w:val="00F05575"/>
    <w:rsid w:val="00F055EC"/>
    <w:rsid w:val="00F059A8"/>
    <w:rsid w:val="00F05DCB"/>
    <w:rsid w:val="00F06011"/>
    <w:rsid w:val="00F06F1F"/>
    <w:rsid w:val="00F07171"/>
    <w:rsid w:val="00F07A43"/>
    <w:rsid w:val="00F10397"/>
    <w:rsid w:val="00F1039F"/>
    <w:rsid w:val="00F10F1F"/>
    <w:rsid w:val="00F1153B"/>
    <w:rsid w:val="00F11687"/>
    <w:rsid w:val="00F11BBB"/>
    <w:rsid w:val="00F12174"/>
    <w:rsid w:val="00F123F0"/>
    <w:rsid w:val="00F13363"/>
    <w:rsid w:val="00F13E62"/>
    <w:rsid w:val="00F14062"/>
    <w:rsid w:val="00F14219"/>
    <w:rsid w:val="00F146D9"/>
    <w:rsid w:val="00F152AD"/>
    <w:rsid w:val="00F159D2"/>
    <w:rsid w:val="00F16E29"/>
    <w:rsid w:val="00F17F1F"/>
    <w:rsid w:val="00F202EE"/>
    <w:rsid w:val="00F21876"/>
    <w:rsid w:val="00F2203F"/>
    <w:rsid w:val="00F243CF"/>
    <w:rsid w:val="00F2666B"/>
    <w:rsid w:val="00F26C78"/>
    <w:rsid w:val="00F273CB"/>
    <w:rsid w:val="00F27428"/>
    <w:rsid w:val="00F27E88"/>
    <w:rsid w:val="00F27FF7"/>
    <w:rsid w:val="00F30057"/>
    <w:rsid w:val="00F3082B"/>
    <w:rsid w:val="00F30ACF"/>
    <w:rsid w:val="00F30F56"/>
    <w:rsid w:val="00F3127E"/>
    <w:rsid w:val="00F31321"/>
    <w:rsid w:val="00F31908"/>
    <w:rsid w:val="00F322BC"/>
    <w:rsid w:val="00F32AD6"/>
    <w:rsid w:val="00F32D37"/>
    <w:rsid w:val="00F32F03"/>
    <w:rsid w:val="00F32FC1"/>
    <w:rsid w:val="00F33E0C"/>
    <w:rsid w:val="00F34348"/>
    <w:rsid w:val="00F34781"/>
    <w:rsid w:val="00F3506E"/>
    <w:rsid w:val="00F35AE6"/>
    <w:rsid w:val="00F3605F"/>
    <w:rsid w:val="00F363DC"/>
    <w:rsid w:val="00F36A4D"/>
    <w:rsid w:val="00F40CC1"/>
    <w:rsid w:val="00F41781"/>
    <w:rsid w:val="00F41988"/>
    <w:rsid w:val="00F41CD5"/>
    <w:rsid w:val="00F42B1C"/>
    <w:rsid w:val="00F4360E"/>
    <w:rsid w:val="00F4382A"/>
    <w:rsid w:val="00F452CD"/>
    <w:rsid w:val="00F4632E"/>
    <w:rsid w:val="00F46686"/>
    <w:rsid w:val="00F46FEA"/>
    <w:rsid w:val="00F47007"/>
    <w:rsid w:val="00F505F7"/>
    <w:rsid w:val="00F50A9B"/>
    <w:rsid w:val="00F50B09"/>
    <w:rsid w:val="00F50C4B"/>
    <w:rsid w:val="00F50E0B"/>
    <w:rsid w:val="00F5113A"/>
    <w:rsid w:val="00F51AEF"/>
    <w:rsid w:val="00F525C6"/>
    <w:rsid w:val="00F52E3D"/>
    <w:rsid w:val="00F5334D"/>
    <w:rsid w:val="00F53EA4"/>
    <w:rsid w:val="00F54D25"/>
    <w:rsid w:val="00F55078"/>
    <w:rsid w:val="00F556D5"/>
    <w:rsid w:val="00F560FD"/>
    <w:rsid w:val="00F563F0"/>
    <w:rsid w:val="00F5695D"/>
    <w:rsid w:val="00F57992"/>
    <w:rsid w:val="00F600E3"/>
    <w:rsid w:val="00F60EEE"/>
    <w:rsid w:val="00F61DA5"/>
    <w:rsid w:val="00F61E61"/>
    <w:rsid w:val="00F63296"/>
    <w:rsid w:val="00F63524"/>
    <w:rsid w:val="00F63FB0"/>
    <w:rsid w:val="00F64E17"/>
    <w:rsid w:val="00F65137"/>
    <w:rsid w:val="00F665A7"/>
    <w:rsid w:val="00F674C8"/>
    <w:rsid w:val="00F6D904"/>
    <w:rsid w:val="00F7090D"/>
    <w:rsid w:val="00F710A4"/>
    <w:rsid w:val="00F713B6"/>
    <w:rsid w:val="00F7273D"/>
    <w:rsid w:val="00F73F4D"/>
    <w:rsid w:val="00F7494E"/>
    <w:rsid w:val="00F74C5E"/>
    <w:rsid w:val="00F75262"/>
    <w:rsid w:val="00F75AB6"/>
    <w:rsid w:val="00F76009"/>
    <w:rsid w:val="00F77996"/>
    <w:rsid w:val="00F80BDE"/>
    <w:rsid w:val="00F81469"/>
    <w:rsid w:val="00F82E5F"/>
    <w:rsid w:val="00F82EF1"/>
    <w:rsid w:val="00F83B17"/>
    <w:rsid w:val="00F856BB"/>
    <w:rsid w:val="00F867E8"/>
    <w:rsid w:val="00F86936"/>
    <w:rsid w:val="00F86D8C"/>
    <w:rsid w:val="00F8759A"/>
    <w:rsid w:val="00F87BAD"/>
    <w:rsid w:val="00F87C8A"/>
    <w:rsid w:val="00F87CBD"/>
    <w:rsid w:val="00F901C1"/>
    <w:rsid w:val="00F907B0"/>
    <w:rsid w:val="00F90DEB"/>
    <w:rsid w:val="00F90E29"/>
    <w:rsid w:val="00F90F09"/>
    <w:rsid w:val="00F91D26"/>
    <w:rsid w:val="00F91E1C"/>
    <w:rsid w:val="00F920D7"/>
    <w:rsid w:val="00F92A72"/>
    <w:rsid w:val="00F92C57"/>
    <w:rsid w:val="00F93066"/>
    <w:rsid w:val="00F94488"/>
    <w:rsid w:val="00F94F3B"/>
    <w:rsid w:val="00F95069"/>
    <w:rsid w:val="00F951A1"/>
    <w:rsid w:val="00F959DB"/>
    <w:rsid w:val="00F95BDA"/>
    <w:rsid w:val="00F95CD5"/>
    <w:rsid w:val="00F962D4"/>
    <w:rsid w:val="00F97E11"/>
    <w:rsid w:val="00FA02D3"/>
    <w:rsid w:val="00FA03CF"/>
    <w:rsid w:val="00FA2B91"/>
    <w:rsid w:val="00FA2F99"/>
    <w:rsid w:val="00FA3957"/>
    <w:rsid w:val="00FA3EDD"/>
    <w:rsid w:val="00FA4484"/>
    <w:rsid w:val="00FA4CCE"/>
    <w:rsid w:val="00FA5365"/>
    <w:rsid w:val="00FA566B"/>
    <w:rsid w:val="00FA5DC4"/>
    <w:rsid w:val="00FA5DF6"/>
    <w:rsid w:val="00FA5E9F"/>
    <w:rsid w:val="00FA61AE"/>
    <w:rsid w:val="00FA6699"/>
    <w:rsid w:val="00FA6B95"/>
    <w:rsid w:val="00FB0EA4"/>
    <w:rsid w:val="00FB1431"/>
    <w:rsid w:val="00FB147E"/>
    <w:rsid w:val="00FB312C"/>
    <w:rsid w:val="00FB4663"/>
    <w:rsid w:val="00FB52B4"/>
    <w:rsid w:val="00FB620E"/>
    <w:rsid w:val="00FB6740"/>
    <w:rsid w:val="00FB7369"/>
    <w:rsid w:val="00FC07B1"/>
    <w:rsid w:val="00FC0A9C"/>
    <w:rsid w:val="00FC1762"/>
    <w:rsid w:val="00FC29E1"/>
    <w:rsid w:val="00FC2C39"/>
    <w:rsid w:val="00FC3502"/>
    <w:rsid w:val="00FC357B"/>
    <w:rsid w:val="00FC38F8"/>
    <w:rsid w:val="00FC3F0F"/>
    <w:rsid w:val="00FC56A5"/>
    <w:rsid w:val="00FC60B5"/>
    <w:rsid w:val="00FC6125"/>
    <w:rsid w:val="00FC62CB"/>
    <w:rsid w:val="00FC62E7"/>
    <w:rsid w:val="00FC667C"/>
    <w:rsid w:val="00FC728A"/>
    <w:rsid w:val="00FD00DF"/>
    <w:rsid w:val="00FD02BC"/>
    <w:rsid w:val="00FD067F"/>
    <w:rsid w:val="00FD0F41"/>
    <w:rsid w:val="00FD2503"/>
    <w:rsid w:val="00FD2A99"/>
    <w:rsid w:val="00FD4631"/>
    <w:rsid w:val="00FD54F2"/>
    <w:rsid w:val="00FD6208"/>
    <w:rsid w:val="00FD792E"/>
    <w:rsid w:val="00FD7FC8"/>
    <w:rsid w:val="00FE01B5"/>
    <w:rsid w:val="00FE07E0"/>
    <w:rsid w:val="00FE10A1"/>
    <w:rsid w:val="00FE12EE"/>
    <w:rsid w:val="00FE1F09"/>
    <w:rsid w:val="00FE2880"/>
    <w:rsid w:val="00FE35C8"/>
    <w:rsid w:val="00FE6136"/>
    <w:rsid w:val="00FE662E"/>
    <w:rsid w:val="00FE698F"/>
    <w:rsid w:val="00FE7F5B"/>
    <w:rsid w:val="00FF0616"/>
    <w:rsid w:val="00FF1671"/>
    <w:rsid w:val="00FF1C40"/>
    <w:rsid w:val="00FF1ECB"/>
    <w:rsid w:val="00FF31AA"/>
    <w:rsid w:val="00FF3CEE"/>
    <w:rsid w:val="00FF4814"/>
    <w:rsid w:val="00FF55A9"/>
    <w:rsid w:val="00FF5E81"/>
    <w:rsid w:val="00FF62DF"/>
    <w:rsid w:val="00FF694D"/>
    <w:rsid w:val="00FF788E"/>
    <w:rsid w:val="01080976"/>
    <w:rsid w:val="0147BE8B"/>
    <w:rsid w:val="015ABEB1"/>
    <w:rsid w:val="017DA7DE"/>
    <w:rsid w:val="018633A9"/>
    <w:rsid w:val="019AEB89"/>
    <w:rsid w:val="01A69551"/>
    <w:rsid w:val="01B791D7"/>
    <w:rsid w:val="01C3014F"/>
    <w:rsid w:val="01E0847A"/>
    <w:rsid w:val="01EE728D"/>
    <w:rsid w:val="02065F9A"/>
    <w:rsid w:val="020C9364"/>
    <w:rsid w:val="021C7ECF"/>
    <w:rsid w:val="02208FEF"/>
    <w:rsid w:val="0220E6CD"/>
    <w:rsid w:val="0220FB68"/>
    <w:rsid w:val="0234DCE5"/>
    <w:rsid w:val="02413F20"/>
    <w:rsid w:val="024E7F15"/>
    <w:rsid w:val="025F58A5"/>
    <w:rsid w:val="0260C93F"/>
    <w:rsid w:val="02790781"/>
    <w:rsid w:val="02A08E72"/>
    <w:rsid w:val="02A87DA0"/>
    <w:rsid w:val="02AD0CB7"/>
    <w:rsid w:val="02C89B54"/>
    <w:rsid w:val="02CC8481"/>
    <w:rsid w:val="02D1063D"/>
    <w:rsid w:val="02DA5E00"/>
    <w:rsid w:val="02DFBB8F"/>
    <w:rsid w:val="02E82204"/>
    <w:rsid w:val="02FBD991"/>
    <w:rsid w:val="02FED050"/>
    <w:rsid w:val="030045DF"/>
    <w:rsid w:val="030F6894"/>
    <w:rsid w:val="031AC71C"/>
    <w:rsid w:val="032B554C"/>
    <w:rsid w:val="032EF4E5"/>
    <w:rsid w:val="0340B2A7"/>
    <w:rsid w:val="03998760"/>
    <w:rsid w:val="039C3FDA"/>
    <w:rsid w:val="039FDC79"/>
    <w:rsid w:val="03A78042"/>
    <w:rsid w:val="03D0777C"/>
    <w:rsid w:val="03D5E05A"/>
    <w:rsid w:val="03DADE6A"/>
    <w:rsid w:val="03E06177"/>
    <w:rsid w:val="03F06931"/>
    <w:rsid w:val="03F27909"/>
    <w:rsid w:val="03F319F3"/>
    <w:rsid w:val="03FFF80A"/>
    <w:rsid w:val="040FCC5A"/>
    <w:rsid w:val="04256265"/>
    <w:rsid w:val="04367F9B"/>
    <w:rsid w:val="0438F4F8"/>
    <w:rsid w:val="043A1DD8"/>
    <w:rsid w:val="043D0472"/>
    <w:rsid w:val="044A050B"/>
    <w:rsid w:val="045E58F7"/>
    <w:rsid w:val="046D5544"/>
    <w:rsid w:val="04BF3CB8"/>
    <w:rsid w:val="04C20C32"/>
    <w:rsid w:val="04C72829"/>
    <w:rsid w:val="04D7E07C"/>
    <w:rsid w:val="04D8BECB"/>
    <w:rsid w:val="04FF857B"/>
    <w:rsid w:val="0511E947"/>
    <w:rsid w:val="051386C4"/>
    <w:rsid w:val="051C4AC8"/>
    <w:rsid w:val="054B6D95"/>
    <w:rsid w:val="054E5B7E"/>
    <w:rsid w:val="05520DB0"/>
    <w:rsid w:val="0556F88C"/>
    <w:rsid w:val="05915371"/>
    <w:rsid w:val="059D206F"/>
    <w:rsid w:val="05A90F93"/>
    <w:rsid w:val="05D221D4"/>
    <w:rsid w:val="05E0891E"/>
    <w:rsid w:val="05EFAED0"/>
    <w:rsid w:val="05F6F938"/>
    <w:rsid w:val="060EF66A"/>
    <w:rsid w:val="061736FE"/>
    <w:rsid w:val="06183510"/>
    <w:rsid w:val="0625B63C"/>
    <w:rsid w:val="06472965"/>
    <w:rsid w:val="06499214"/>
    <w:rsid w:val="064E4EA3"/>
    <w:rsid w:val="06547AAC"/>
    <w:rsid w:val="066C04B8"/>
    <w:rsid w:val="068B8635"/>
    <w:rsid w:val="068FF54A"/>
    <w:rsid w:val="06911404"/>
    <w:rsid w:val="069F909E"/>
    <w:rsid w:val="06A7C923"/>
    <w:rsid w:val="06B1530E"/>
    <w:rsid w:val="06B46DBC"/>
    <w:rsid w:val="06BF8A58"/>
    <w:rsid w:val="06C1C4AD"/>
    <w:rsid w:val="06CECFAA"/>
    <w:rsid w:val="06D32D40"/>
    <w:rsid w:val="06D66B4D"/>
    <w:rsid w:val="06DAFA21"/>
    <w:rsid w:val="0716F229"/>
    <w:rsid w:val="07170A9B"/>
    <w:rsid w:val="072D39C3"/>
    <w:rsid w:val="0740168F"/>
    <w:rsid w:val="074142E8"/>
    <w:rsid w:val="07427002"/>
    <w:rsid w:val="07437520"/>
    <w:rsid w:val="074B04DE"/>
    <w:rsid w:val="0750F2FD"/>
    <w:rsid w:val="0764A8BB"/>
    <w:rsid w:val="076552F4"/>
    <w:rsid w:val="076ED0D8"/>
    <w:rsid w:val="0780E6EC"/>
    <w:rsid w:val="079AF969"/>
    <w:rsid w:val="079B4FB6"/>
    <w:rsid w:val="07BF639F"/>
    <w:rsid w:val="07C3E15A"/>
    <w:rsid w:val="07CE1801"/>
    <w:rsid w:val="07D06F3B"/>
    <w:rsid w:val="07D6874F"/>
    <w:rsid w:val="07D7ACB2"/>
    <w:rsid w:val="07D92981"/>
    <w:rsid w:val="07E0E914"/>
    <w:rsid w:val="07F25892"/>
    <w:rsid w:val="08098551"/>
    <w:rsid w:val="080D81C3"/>
    <w:rsid w:val="0820F6F1"/>
    <w:rsid w:val="0828F16D"/>
    <w:rsid w:val="08313FC6"/>
    <w:rsid w:val="0834D0A3"/>
    <w:rsid w:val="08463781"/>
    <w:rsid w:val="08624044"/>
    <w:rsid w:val="08638AB8"/>
    <w:rsid w:val="08656D9F"/>
    <w:rsid w:val="08808AF9"/>
    <w:rsid w:val="08876904"/>
    <w:rsid w:val="08884E47"/>
    <w:rsid w:val="0894730C"/>
    <w:rsid w:val="08980258"/>
    <w:rsid w:val="08A1503F"/>
    <w:rsid w:val="08B06A61"/>
    <w:rsid w:val="08B8D343"/>
    <w:rsid w:val="08BFEBE0"/>
    <w:rsid w:val="08D7E7FF"/>
    <w:rsid w:val="08E0A34D"/>
    <w:rsid w:val="08E2AA10"/>
    <w:rsid w:val="08ECC44F"/>
    <w:rsid w:val="08F7AFC7"/>
    <w:rsid w:val="08F8ACB5"/>
    <w:rsid w:val="08FD63D4"/>
    <w:rsid w:val="0916B9AA"/>
    <w:rsid w:val="09272AF7"/>
    <w:rsid w:val="0960CF80"/>
    <w:rsid w:val="096CF0B7"/>
    <w:rsid w:val="097BC8CB"/>
    <w:rsid w:val="0981BB17"/>
    <w:rsid w:val="098FD0DE"/>
    <w:rsid w:val="0995A0D8"/>
    <w:rsid w:val="09ADF171"/>
    <w:rsid w:val="09B1C051"/>
    <w:rsid w:val="09B9A050"/>
    <w:rsid w:val="09BDE827"/>
    <w:rsid w:val="09BE36E9"/>
    <w:rsid w:val="09EF5332"/>
    <w:rsid w:val="09EF7B4F"/>
    <w:rsid w:val="0A2105AC"/>
    <w:rsid w:val="0A3FAB96"/>
    <w:rsid w:val="0A45ACE9"/>
    <w:rsid w:val="0A58A253"/>
    <w:rsid w:val="0A5E7129"/>
    <w:rsid w:val="0A7B9DAE"/>
    <w:rsid w:val="0A8624F3"/>
    <w:rsid w:val="0A8C5282"/>
    <w:rsid w:val="0AAD0F57"/>
    <w:rsid w:val="0ACFDEA6"/>
    <w:rsid w:val="0AD0D4DA"/>
    <w:rsid w:val="0AD29E15"/>
    <w:rsid w:val="0ADAF7B9"/>
    <w:rsid w:val="0ADD06FE"/>
    <w:rsid w:val="0ADE9514"/>
    <w:rsid w:val="0AE5BD22"/>
    <w:rsid w:val="0AE7D1F5"/>
    <w:rsid w:val="0B0048EC"/>
    <w:rsid w:val="0B05DB3C"/>
    <w:rsid w:val="0B1CA35B"/>
    <w:rsid w:val="0B2CFB94"/>
    <w:rsid w:val="0B3BD40C"/>
    <w:rsid w:val="0B3DCB18"/>
    <w:rsid w:val="0B50AD02"/>
    <w:rsid w:val="0B711644"/>
    <w:rsid w:val="0B7395A7"/>
    <w:rsid w:val="0B798523"/>
    <w:rsid w:val="0B7BC496"/>
    <w:rsid w:val="0B85EF82"/>
    <w:rsid w:val="0B9A8057"/>
    <w:rsid w:val="0BAA6157"/>
    <w:rsid w:val="0BBAC441"/>
    <w:rsid w:val="0BC0460B"/>
    <w:rsid w:val="0BC14A67"/>
    <w:rsid w:val="0BD33F95"/>
    <w:rsid w:val="0BDB5C4D"/>
    <w:rsid w:val="0BF01D81"/>
    <w:rsid w:val="0BFF5F7B"/>
    <w:rsid w:val="0C0D4A95"/>
    <w:rsid w:val="0C1ABE05"/>
    <w:rsid w:val="0C203727"/>
    <w:rsid w:val="0C31BB30"/>
    <w:rsid w:val="0C33E479"/>
    <w:rsid w:val="0C376B34"/>
    <w:rsid w:val="0C522F13"/>
    <w:rsid w:val="0C79A504"/>
    <w:rsid w:val="0C834190"/>
    <w:rsid w:val="0C870C5C"/>
    <w:rsid w:val="0C9EE3DE"/>
    <w:rsid w:val="0CAA52D7"/>
    <w:rsid w:val="0CBB1D5D"/>
    <w:rsid w:val="0CD8E5DE"/>
    <w:rsid w:val="0CD9CB44"/>
    <w:rsid w:val="0CDEFF4B"/>
    <w:rsid w:val="0CE65D31"/>
    <w:rsid w:val="0CEA8714"/>
    <w:rsid w:val="0CEAA81D"/>
    <w:rsid w:val="0CED304B"/>
    <w:rsid w:val="0CEFB83C"/>
    <w:rsid w:val="0CF1C212"/>
    <w:rsid w:val="0CF62949"/>
    <w:rsid w:val="0D09DFF6"/>
    <w:rsid w:val="0D15FBB0"/>
    <w:rsid w:val="0D1D9482"/>
    <w:rsid w:val="0D42A46D"/>
    <w:rsid w:val="0D4D3858"/>
    <w:rsid w:val="0D59F21D"/>
    <w:rsid w:val="0D5A21E2"/>
    <w:rsid w:val="0D6B97D6"/>
    <w:rsid w:val="0D72B1D8"/>
    <w:rsid w:val="0D81D1EB"/>
    <w:rsid w:val="0D9D95E1"/>
    <w:rsid w:val="0DA7F845"/>
    <w:rsid w:val="0DB433DE"/>
    <w:rsid w:val="0DB5E66E"/>
    <w:rsid w:val="0DC36725"/>
    <w:rsid w:val="0DF8CB19"/>
    <w:rsid w:val="0E2DC0F3"/>
    <w:rsid w:val="0E347891"/>
    <w:rsid w:val="0E4FE8EE"/>
    <w:rsid w:val="0E6E6AEF"/>
    <w:rsid w:val="0E7840CC"/>
    <w:rsid w:val="0E7DCEEB"/>
    <w:rsid w:val="0E81317D"/>
    <w:rsid w:val="0E942693"/>
    <w:rsid w:val="0E98974F"/>
    <w:rsid w:val="0EA6A4AF"/>
    <w:rsid w:val="0EAC6A51"/>
    <w:rsid w:val="0ED22D05"/>
    <w:rsid w:val="0ED2A784"/>
    <w:rsid w:val="0EE7BEAB"/>
    <w:rsid w:val="0EEAF6DB"/>
    <w:rsid w:val="0EFCD0D8"/>
    <w:rsid w:val="0F0A0703"/>
    <w:rsid w:val="0F0A2EF5"/>
    <w:rsid w:val="0F0F5651"/>
    <w:rsid w:val="0F2BD2EB"/>
    <w:rsid w:val="0F4B247E"/>
    <w:rsid w:val="0F5A4FB6"/>
    <w:rsid w:val="0F5EACA7"/>
    <w:rsid w:val="0F63CCA1"/>
    <w:rsid w:val="0F70E5C6"/>
    <w:rsid w:val="0F7649DA"/>
    <w:rsid w:val="0F928A51"/>
    <w:rsid w:val="0F9A3F87"/>
    <w:rsid w:val="0F9A8DB5"/>
    <w:rsid w:val="0F9E9183"/>
    <w:rsid w:val="0FA1CE53"/>
    <w:rsid w:val="0FA24329"/>
    <w:rsid w:val="0FA76EF9"/>
    <w:rsid w:val="0FC91C9A"/>
    <w:rsid w:val="0FCA395D"/>
    <w:rsid w:val="0FCE8EAD"/>
    <w:rsid w:val="0FDD736C"/>
    <w:rsid w:val="0FF6FDB2"/>
    <w:rsid w:val="100CF4B0"/>
    <w:rsid w:val="10171DCB"/>
    <w:rsid w:val="10224987"/>
    <w:rsid w:val="102E0DD3"/>
    <w:rsid w:val="1039B89C"/>
    <w:rsid w:val="10561460"/>
    <w:rsid w:val="106B58E6"/>
    <w:rsid w:val="107FAF15"/>
    <w:rsid w:val="108ACFC2"/>
    <w:rsid w:val="109BBFC5"/>
    <w:rsid w:val="109CD67C"/>
    <w:rsid w:val="10B4170F"/>
    <w:rsid w:val="10C73668"/>
    <w:rsid w:val="10DC669F"/>
    <w:rsid w:val="10E1F610"/>
    <w:rsid w:val="10F4CD8B"/>
    <w:rsid w:val="111B540B"/>
    <w:rsid w:val="111C5A89"/>
    <w:rsid w:val="112C7A6A"/>
    <w:rsid w:val="1169A04F"/>
    <w:rsid w:val="1169E15F"/>
    <w:rsid w:val="11905C0D"/>
    <w:rsid w:val="11937980"/>
    <w:rsid w:val="119D4945"/>
    <w:rsid w:val="11A910E2"/>
    <w:rsid w:val="11AC0DD7"/>
    <w:rsid w:val="11C1EA9C"/>
    <w:rsid w:val="11C92A1A"/>
    <w:rsid w:val="11D63A74"/>
    <w:rsid w:val="11F91785"/>
    <w:rsid w:val="11FE5333"/>
    <w:rsid w:val="11FF9EAD"/>
    <w:rsid w:val="12044F83"/>
    <w:rsid w:val="12214964"/>
    <w:rsid w:val="12230ED5"/>
    <w:rsid w:val="12286686"/>
    <w:rsid w:val="12310C56"/>
    <w:rsid w:val="1239CDD9"/>
    <w:rsid w:val="123EACCE"/>
    <w:rsid w:val="1253117B"/>
    <w:rsid w:val="12574572"/>
    <w:rsid w:val="12604C98"/>
    <w:rsid w:val="126987C3"/>
    <w:rsid w:val="128D7353"/>
    <w:rsid w:val="128F217A"/>
    <w:rsid w:val="12C54E92"/>
    <w:rsid w:val="12CA0D6A"/>
    <w:rsid w:val="12ECCCF1"/>
    <w:rsid w:val="12F1C9D7"/>
    <w:rsid w:val="12FD546B"/>
    <w:rsid w:val="1301CEF1"/>
    <w:rsid w:val="13141FE5"/>
    <w:rsid w:val="1317F6DE"/>
    <w:rsid w:val="13238D4C"/>
    <w:rsid w:val="1329035E"/>
    <w:rsid w:val="132C174D"/>
    <w:rsid w:val="134AF50A"/>
    <w:rsid w:val="134E588A"/>
    <w:rsid w:val="137DD844"/>
    <w:rsid w:val="13812BAC"/>
    <w:rsid w:val="138ABDB7"/>
    <w:rsid w:val="13947009"/>
    <w:rsid w:val="13BE2D19"/>
    <w:rsid w:val="13C096BA"/>
    <w:rsid w:val="13C85F1B"/>
    <w:rsid w:val="13E4993D"/>
    <w:rsid w:val="14094932"/>
    <w:rsid w:val="140FC730"/>
    <w:rsid w:val="14137A73"/>
    <w:rsid w:val="1423051D"/>
    <w:rsid w:val="1430E9F8"/>
    <w:rsid w:val="144D71F3"/>
    <w:rsid w:val="14518741"/>
    <w:rsid w:val="145BE69F"/>
    <w:rsid w:val="145C71FD"/>
    <w:rsid w:val="1469145B"/>
    <w:rsid w:val="146C5443"/>
    <w:rsid w:val="14713ED5"/>
    <w:rsid w:val="1480E8C9"/>
    <w:rsid w:val="1484CFE3"/>
    <w:rsid w:val="1488BF30"/>
    <w:rsid w:val="14891368"/>
    <w:rsid w:val="148A1BC4"/>
    <w:rsid w:val="14A19785"/>
    <w:rsid w:val="14B1E6C2"/>
    <w:rsid w:val="14B51D1B"/>
    <w:rsid w:val="14B51F03"/>
    <w:rsid w:val="14CF8FFE"/>
    <w:rsid w:val="14D6B7DA"/>
    <w:rsid w:val="14D8074F"/>
    <w:rsid w:val="14DCF30E"/>
    <w:rsid w:val="1502161B"/>
    <w:rsid w:val="1510E178"/>
    <w:rsid w:val="152F9818"/>
    <w:rsid w:val="153B27DE"/>
    <w:rsid w:val="15428E02"/>
    <w:rsid w:val="1551C000"/>
    <w:rsid w:val="15524F84"/>
    <w:rsid w:val="15637562"/>
    <w:rsid w:val="15699899"/>
    <w:rsid w:val="15712518"/>
    <w:rsid w:val="157D13BF"/>
    <w:rsid w:val="158D4E71"/>
    <w:rsid w:val="159012A7"/>
    <w:rsid w:val="15A4167A"/>
    <w:rsid w:val="15D93596"/>
    <w:rsid w:val="15D99D4D"/>
    <w:rsid w:val="15E53AB2"/>
    <w:rsid w:val="15F4995E"/>
    <w:rsid w:val="160E1D8D"/>
    <w:rsid w:val="1614CD9C"/>
    <w:rsid w:val="1630318B"/>
    <w:rsid w:val="164C4A03"/>
    <w:rsid w:val="1656D651"/>
    <w:rsid w:val="16572223"/>
    <w:rsid w:val="165AD8FF"/>
    <w:rsid w:val="1663A5BE"/>
    <w:rsid w:val="1669BF8E"/>
    <w:rsid w:val="166A9DDB"/>
    <w:rsid w:val="167C6810"/>
    <w:rsid w:val="168DFA5C"/>
    <w:rsid w:val="168E65B9"/>
    <w:rsid w:val="1692E39F"/>
    <w:rsid w:val="1692F24C"/>
    <w:rsid w:val="16A2CCEB"/>
    <w:rsid w:val="16A3D27B"/>
    <w:rsid w:val="16DB3C1D"/>
    <w:rsid w:val="16DFBEAC"/>
    <w:rsid w:val="16DFECC4"/>
    <w:rsid w:val="16E49AE1"/>
    <w:rsid w:val="16F7964C"/>
    <w:rsid w:val="17086862"/>
    <w:rsid w:val="17277ADE"/>
    <w:rsid w:val="1743F901"/>
    <w:rsid w:val="17572F32"/>
    <w:rsid w:val="1773286F"/>
    <w:rsid w:val="17820B4D"/>
    <w:rsid w:val="178A3C15"/>
    <w:rsid w:val="178C820E"/>
    <w:rsid w:val="179A35F4"/>
    <w:rsid w:val="17A47E56"/>
    <w:rsid w:val="17B26EF7"/>
    <w:rsid w:val="17B56237"/>
    <w:rsid w:val="17B6E9DB"/>
    <w:rsid w:val="17BA017E"/>
    <w:rsid w:val="17BB0CFC"/>
    <w:rsid w:val="17BC3C5D"/>
    <w:rsid w:val="17D372A9"/>
    <w:rsid w:val="17D7DADE"/>
    <w:rsid w:val="17EAB24F"/>
    <w:rsid w:val="17F49D07"/>
    <w:rsid w:val="17FDDA1A"/>
    <w:rsid w:val="1805C847"/>
    <w:rsid w:val="1819EE2E"/>
    <w:rsid w:val="182D573A"/>
    <w:rsid w:val="1860EE05"/>
    <w:rsid w:val="1875DBE1"/>
    <w:rsid w:val="18A6155F"/>
    <w:rsid w:val="18AD4747"/>
    <w:rsid w:val="18BCD252"/>
    <w:rsid w:val="18CA78E7"/>
    <w:rsid w:val="18DAD98D"/>
    <w:rsid w:val="18DBB5FF"/>
    <w:rsid w:val="192BE060"/>
    <w:rsid w:val="192CF971"/>
    <w:rsid w:val="193D2C7F"/>
    <w:rsid w:val="193DD532"/>
    <w:rsid w:val="1956A904"/>
    <w:rsid w:val="195D76D8"/>
    <w:rsid w:val="19766A05"/>
    <w:rsid w:val="198BDC05"/>
    <w:rsid w:val="19933880"/>
    <w:rsid w:val="19984DEB"/>
    <w:rsid w:val="199E01D3"/>
    <w:rsid w:val="19A04D55"/>
    <w:rsid w:val="19A09297"/>
    <w:rsid w:val="19A5F044"/>
    <w:rsid w:val="19A8BCEB"/>
    <w:rsid w:val="19C5336C"/>
    <w:rsid w:val="19C6C26B"/>
    <w:rsid w:val="19C98481"/>
    <w:rsid w:val="19F14903"/>
    <w:rsid w:val="1A008BEB"/>
    <w:rsid w:val="1A069F94"/>
    <w:rsid w:val="1A16DB53"/>
    <w:rsid w:val="1A1B2C35"/>
    <w:rsid w:val="1A2C1385"/>
    <w:rsid w:val="1A2CA68E"/>
    <w:rsid w:val="1A3AB300"/>
    <w:rsid w:val="1A3CD930"/>
    <w:rsid w:val="1A3F3C26"/>
    <w:rsid w:val="1A4936BE"/>
    <w:rsid w:val="1A4FAC29"/>
    <w:rsid w:val="1A511341"/>
    <w:rsid w:val="1A58A511"/>
    <w:rsid w:val="1A65CE52"/>
    <w:rsid w:val="1A6F0525"/>
    <w:rsid w:val="1A90863C"/>
    <w:rsid w:val="1A91966D"/>
    <w:rsid w:val="1AA68DFF"/>
    <w:rsid w:val="1ABBC6F4"/>
    <w:rsid w:val="1AE38ECE"/>
    <w:rsid w:val="1AEE954D"/>
    <w:rsid w:val="1AF5199C"/>
    <w:rsid w:val="1AFAF079"/>
    <w:rsid w:val="1AFD34F6"/>
    <w:rsid w:val="1B16AA66"/>
    <w:rsid w:val="1B16CFF7"/>
    <w:rsid w:val="1B2AFDC9"/>
    <w:rsid w:val="1B36E565"/>
    <w:rsid w:val="1B3F4CE4"/>
    <w:rsid w:val="1B426C23"/>
    <w:rsid w:val="1B452ABE"/>
    <w:rsid w:val="1B4B8A95"/>
    <w:rsid w:val="1B5CACB0"/>
    <w:rsid w:val="1B6F1F12"/>
    <w:rsid w:val="1B845C2C"/>
    <w:rsid w:val="1BA24F51"/>
    <w:rsid w:val="1BBA8873"/>
    <w:rsid w:val="1BD68A2B"/>
    <w:rsid w:val="1BD84EAD"/>
    <w:rsid w:val="1BE0762D"/>
    <w:rsid w:val="1BE86C85"/>
    <w:rsid w:val="1BF0541E"/>
    <w:rsid w:val="1C037B95"/>
    <w:rsid w:val="1C0B79A0"/>
    <w:rsid w:val="1C1CB12F"/>
    <w:rsid w:val="1C437FF5"/>
    <w:rsid w:val="1C4D253A"/>
    <w:rsid w:val="1C721187"/>
    <w:rsid w:val="1C8DB89A"/>
    <w:rsid w:val="1C942D85"/>
    <w:rsid w:val="1CAB4D03"/>
    <w:rsid w:val="1CB097BA"/>
    <w:rsid w:val="1CB688B2"/>
    <w:rsid w:val="1CCC61F8"/>
    <w:rsid w:val="1CD4D484"/>
    <w:rsid w:val="1CD85F24"/>
    <w:rsid w:val="1CE2BC0A"/>
    <w:rsid w:val="1CE3C2E8"/>
    <w:rsid w:val="1CE6D86D"/>
    <w:rsid w:val="1CECF55A"/>
    <w:rsid w:val="1CF21E66"/>
    <w:rsid w:val="1CF7BA52"/>
    <w:rsid w:val="1CF9E756"/>
    <w:rsid w:val="1D1CB79E"/>
    <w:rsid w:val="1D2C02CD"/>
    <w:rsid w:val="1D38C4AB"/>
    <w:rsid w:val="1D3E3393"/>
    <w:rsid w:val="1D3F2E05"/>
    <w:rsid w:val="1D5F7BF2"/>
    <w:rsid w:val="1D641174"/>
    <w:rsid w:val="1D6BD5D2"/>
    <w:rsid w:val="1D7570EC"/>
    <w:rsid w:val="1D7A4E9B"/>
    <w:rsid w:val="1D95FAC0"/>
    <w:rsid w:val="1D9B5B8A"/>
    <w:rsid w:val="1DAB5B59"/>
    <w:rsid w:val="1DB06108"/>
    <w:rsid w:val="1DC0BF82"/>
    <w:rsid w:val="1DC4B3E7"/>
    <w:rsid w:val="1DCB3E6A"/>
    <w:rsid w:val="1DCEC859"/>
    <w:rsid w:val="1DEE75FC"/>
    <w:rsid w:val="1E0A0FFB"/>
    <w:rsid w:val="1E140B6A"/>
    <w:rsid w:val="1E17368A"/>
    <w:rsid w:val="1E1C28A5"/>
    <w:rsid w:val="1E1CC2DD"/>
    <w:rsid w:val="1E27E9BD"/>
    <w:rsid w:val="1E291611"/>
    <w:rsid w:val="1E4E1931"/>
    <w:rsid w:val="1E888130"/>
    <w:rsid w:val="1EAF79B0"/>
    <w:rsid w:val="1EB8295A"/>
    <w:rsid w:val="1ED9FE9F"/>
    <w:rsid w:val="1EE6405B"/>
    <w:rsid w:val="1EF8BFE6"/>
    <w:rsid w:val="1EFCF112"/>
    <w:rsid w:val="1F01F277"/>
    <w:rsid w:val="1F04E12D"/>
    <w:rsid w:val="1F202464"/>
    <w:rsid w:val="1F3112CA"/>
    <w:rsid w:val="1F408FAB"/>
    <w:rsid w:val="1F4A789E"/>
    <w:rsid w:val="1F4F6E24"/>
    <w:rsid w:val="1F58405F"/>
    <w:rsid w:val="1F64715B"/>
    <w:rsid w:val="1F6D805E"/>
    <w:rsid w:val="1F83D445"/>
    <w:rsid w:val="1F88B0BA"/>
    <w:rsid w:val="1F8D05B2"/>
    <w:rsid w:val="1F8D209C"/>
    <w:rsid w:val="1FB67156"/>
    <w:rsid w:val="1FB77051"/>
    <w:rsid w:val="1FE47817"/>
    <w:rsid w:val="2003A327"/>
    <w:rsid w:val="2004DC9C"/>
    <w:rsid w:val="201B05A3"/>
    <w:rsid w:val="20222601"/>
    <w:rsid w:val="202B5D5E"/>
    <w:rsid w:val="202C3803"/>
    <w:rsid w:val="202FF146"/>
    <w:rsid w:val="203B6804"/>
    <w:rsid w:val="2058C520"/>
    <w:rsid w:val="20595CED"/>
    <w:rsid w:val="205CB23A"/>
    <w:rsid w:val="20634393"/>
    <w:rsid w:val="2096A75D"/>
    <w:rsid w:val="2099161F"/>
    <w:rsid w:val="209A8842"/>
    <w:rsid w:val="20A622EE"/>
    <w:rsid w:val="20A67E4C"/>
    <w:rsid w:val="20A924AA"/>
    <w:rsid w:val="20CB4379"/>
    <w:rsid w:val="20CCC1B6"/>
    <w:rsid w:val="20FCCE06"/>
    <w:rsid w:val="2107D524"/>
    <w:rsid w:val="2120436A"/>
    <w:rsid w:val="212C80CD"/>
    <w:rsid w:val="21488016"/>
    <w:rsid w:val="2149544F"/>
    <w:rsid w:val="215D43C4"/>
    <w:rsid w:val="21664EE5"/>
    <w:rsid w:val="216B74E2"/>
    <w:rsid w:val="216BD5C0"/>
    <w:rsid w:val="216EB47F"/>
    <w:rsid w:val="217C1C2B"/>
    <w:rsid w:val="2180E962"/>
    <w:rsid w:val="219ADDF6"/>
    <w:rsid w:val="21A0AA30"/>
    <w:rsid w:val="21A5DD05"/>
    <w:rsid w:val="21B76A20"/>
    <w:rsid w:val="21D407A8"/>
    <w:rsid w:val="21DBC17D"/>
    <w:rsid w:val="22040740"/>
    <w:rsid w:val="2212F0D9"/>
    <w:rsid w:val="2219FCAA"/>
    <w:rsid w:val="221F7C35"/>
    <w:rsid w:val="2228B453"/>
    <w:rsid w:val="22358BFF"/>
    <w:rsid w:val="225EB8DE"/>
    <w:rsid w:val="225FDA23"/>
    <w:rsid w:val="226363C4"/>
    <w:rsid w:val="22800584"/>
    <w:rsid w:val="2281D116"/>
    <w:rsid w:val="2284DBC9"/>
    <w:rsid w:val="2287EBF3"/>
    <w:rsid w:val="22955BBD"/>
    <w:rsid w:val="22987F2A"/>
    <w:rsid w:val="22A02F0A"/>
    <w:rsid w:val="22B189C0"/>
    <w:rsid w:val="22BCBCC5"/>
    <w:rsid w:val="22FD070D"/>
    <w:rsid w:val="23018A8B"/>
    <w:rsid w:val="2302EF5B"/>
    <w:rsid w:val="231B03F1"/>
    <w:rsid w:val="23393265"/>
    <w:rsid w:val="23427287"/>
    <w:rsid w:val="23619AC0"/>
    <w:rsid w:val="2374FD11"/>
    <w:rsid w:val="23840C56"/>
    <w:rsid w:val="23970041"/>
    <w:rsid w:val="2399E18B"/>
    <w:rsid w:val="23BA36CE"/>
    <w:rsid w:val="23BFBEA4"/>
    <w:rsid w:val="23C1AF11"/>
    <w:rsid w:val="23CA7A2A"/>
    <w:rsid w:val="23D0CDEE"/>
    <w:rsid w:val="23D20322"/>
    <w:rsid w:val="2400197F"/>
    <w:rsid w:val="24090743"/>
    <w:rsid w:val="241F0E03"/>
    <w:rsid w:val="242AFDA1"/>
    <w:rsid w:val="242FD8ED"/>
    <w:rsid w:val="24553DB1"/>
    <w:rsid w:val="2456BE8E"/>
    <w:rsid w:val="2456DFEB"/>
    <w:rsid w:val="2462F7E4"/>
    <w:rsid w:val="246614CE"/>
    <w:rsid w:val="2470DF0E"/>
    <w:rsid w:val="247DACDC"/>
    <w:rsid w:val="2484ACD8"/>
    <w:rsid w:val="248AB208"/>
    <w:rsid w:val="249699A7"/>
    <w:rsid w:val="249C79EA"/>
    <w:rsid w:val="24B7A6BB"/>
    <w:rsid w:val="24B88D88"/>
    <w:rsid w:val="24BA9714"/>
    <w:rsid w:val="24BC2D56"/>
    <w:rsid w:val="24CC2D0B"/>
    <w:rsid w:val="24EE76A9"/>
    <w:rsid w:val="25168560"/>
    <w:rsid w:val="252A8912"/>
    <w:rsid w:val="2538D38D"/>
    <w:rsid w:val="25399B31"/>
    <w:rsid w:val="253FC0C2"/>
    <w:rsid w:val="25443D7A"/>
    <w:rsid w:val="2546835B"/>
    <w:rsid w:val="254A67E0"/>
    <w:rsid w:val="256459FB"/>
    <w:rsid w:val="25760A4E"/>
    <w:rsid w:val="257815ED"/>
    <w:rsid w:val="257EE511"/>
    <w:rsid w:val="258240BE"/>
    <w:rsid w:val="2596450E"/>
    <w:rsid w:val="25A9DA95"/>
    <w:rsid w:val="25ADC9AF"/>
    <w:rsid w:val="25B4F324"/>
    <w:rsid w:val="25C1F09F"/>
    <w:rsid w:val="25C2BA62"/>
    <w:rsid w:val="25D42057"/>
    <w:rsid w:val="25D74E0D"/>
    <w:rsid w:val="25DCF485"/>
    <w:rsid w:val="25FB0E0B"/>
    <w:rsid w:val="25FDC48A"/>
    <w:rsid w:val="26002E80"/>
    <w:rsid w:val="2604C988"/>
    <w:rsid w:val="261E88D2"/>
    <w:rsid w:val="2625027E"/>
    <w:rsid w:val="264ECBC2"/>
    <w:rsid w:val="26501E53"/>
    <w:rsid w:val="26557A62"/>
    <w:rsid w:val="266DAD9A"/>
    <w:rsid w:val="266EBB22"/>
    <w:rsid w:val="26722FF5"/>
    <w:rsid w:val="267A0934"/>
    <w:rsid w:val="267D769F"/>
    <w:rsid w:val="26828CA4"/>
    <w:rsid w:val="268341FC"/>
    <w:rsid w:val="268EF2BD"/>
    <w:rsid w:val="2696D9AB"/>
    <w:rsid w:val="26AAC153"/>
    <w:rsid w:val="26ABDCC9"/>
    <w:rsid w:val="26BEEFB5"/>
    <w:rsid w:val="26D595DC"/>
    <w:rsid w:val="26DEDECA"/>
    <w:rsid w:val="26E984A9"/>
    <w:rsid w:val="26E985A7"/>
    <w:rsid w:val="27006A58"/>
    <w:rsid w:val="271BA7F7"/>
    <w:rsid w:val="272B1CA5"/>
    <w:rsid w:val="273913DB"/>
    <w:rsid w:val="27392DDD"/>
    <w:rsid w:val="27425F3D"/>
    <w:rsid w:val="27446BAA"/>
    <w:rsid w:val="276139FC"/>
    <w:rsid w:val="276DFB2B"/>
    <w:rsid w:val="277EAD5B"/>
    <w:rsid w:val="27A38DEF"/>
    <w:rsid w:val="27AED921"/>
    <w:rsid w:val="27B37A3D"/>
    <w:rsid w:val="27D2DBBC"/>
    <w:rsid w:val="27D7F741"/>
    <w:rsid w:val="27DB4033"/>
    <w:rsid w:val="27E43B3B"/>
    <w:rsid w:val="27E7B1FD"/>
    <w:rsid w:val="27F550EA"/>
    <w:rsid w:val="280B11C2"/>
    <w:rsid w:val="280F8B6F"/>
    <w:rsid w:val="281618EC"/>
    <w:rsid w:val="28257EBE"/>
    <w:rsid w:val="282B3AC2"/>
    <w:rsid w:val="282E464B"/>
    <w:rsid w:val="283E93E0"/>
    <w:rsid w:val="28657855"/>
    <w:rsid w:val="2869D18C"/>
    <w:rsid w:val="286E60A7"/>
    <w:rsid w:val="28BD65BC"/>
    <w:rsid w:val="28C24F14"/>
    <w:rsid w:val="28D2ACC3"/>
    <w:rsid w:val="28D85401"/>
    <w:rsid w:val="28DC3CE8"/>
    <w:rsid w:val="28F52B51"/>
    <w:rsid w:val="2904A828"/>
    <w:rsid w:val="2904ED17"/>
    <w:rsid w:val="290C18C9"/>
    <w:rsid w:val="29286441"/>
    <w:rsid w:val="293162AC"/>
    <w:rsid w:val="29389FA4"/>
    <w:rsid w:val="293B7A58"/>
    <w:rsid w:val="2941D001"/>
    <w:rsid w:val="295C38CC"/>
    <w:rsid w:val="29630F6F"/>
    <w:rsid w:val="296EC486"/>
    <w:rsid w:val="297E8DF6"/>
    <w:rsid w:val="29878E06"/>
    <w:rsid w:val="29913717"/>
    <w:rsid w:val="299A29E1"/>
    <w:rsid w:val="29B2092B"/>
    <w:rsid w:val="29CCC364"/>
    <w:rsid w:val="29D76828"/>
    <w:rsid w:val="29D8848E"/>
    <w:rsid w:val="29DA4658"/>
    <w:rsid w:val="29F16E14"/>
    <w:rsid w:val="2A055ECF"/>
    <w:rsid w:val="2A0B595F"/>
    <w:rsid w:val="2A23480A"/>
    <w:rsid w:val="2A3FDA28"/>
    <w:rsid w:val="2A4E4C53"/>
    <w:rsid w:val="2A5071B8"/>
    <w:rsid w:val="2A5310A1"/>
    <w:rsid w:val="2A624DDC"/>
    <w:rsid w:val="2A71CC72"/>
    <w:rsid w:val="2A7813D4"/>
    <w:rsid w:val="2A7970FF"/>
    <w:rsid w:val="2A7B5F66"/>
    <w:rsid w:val="2A82CE33"/>
    <w:rsid w:val="2A8A7945"/>
    <w:rsid w:val="2A8C248D"/>
    <w:rsid w:val="2A903F73"/>
    <w:rsid w:val="2A988229"/>
    <w:rsid w:val="2ABD223D"/>
    <w:rsid w:val="2AC4D64E"/>
    <w:rsid w:val="2AC8A68D"/>
    <w:rsid w:val="2AD533AF"/>
    <w:rsid w:val="2AD70977"/>
    <w:rsid w:val="2ADBB7C3"/>
    <w:rsid w:val="2ADF0B9F"/>
    <w:rsid w:val="2AEF45D1"/>
    <w:rsid w:val="2AFEB988"/>
    <w:rsid w:val="2B02B253"/>
    <w:rsid w:val="2B08AD46"/>
    <w:rsid w:val="2B107B95"/>
    <w:rsid w:val="2B148BDF"/>
    <w:rsid w:val="2B1A37CF"/>
    <w:rsid w:val="2B373D77"/>
    <w:rsid w:val="2B38B5CD"/>
    <w:rsid w:val="2B3FD50B"/>
    <w:rsid w:val="2B50F7A7"/>
    <w:rsid w:val="2B5936BE"/>
    <w:rsid w:val="2B5C2FB2"/>
    <w:rsid w:val="2B6B76D1"/>
    <w:rsid w:val="2B841F92"/>
    <w:rsid w:val="2B866675"/>
    <w:rsid w:val="2B8B1B9A"/>
    <w:rsid w:val="2B8F82BF"/>
    <w:rsid w:val="2B8FA1BF"/>
    <w:rsid w:val="2BAA4A78"/>
    <w:rsid w:val="2BAC8651"/>
    <w:rsid w:val="2BE25E89"/>
    <w:rsid w:val="2BE68603"/>
    <w:rsid w:val="2BE703C7"/>
    <w:rsid w:val="2BFEF8DA"/>
    <w:rsid w:val="2C072646"/>
    <w:rsid w:val="2C08BA58"/>
    <w:rsid w:val="2C09EED2"/>
    <w:rsid w:val="2C0E0403"/>
    <w:rsid w:val="2C12CF00"/>
    <w:rsid w:val="2C23B23E"/>
    <w:rsid w:val="2C2E2AE8"/>
    <w:rsid w:val="2C3B11EE"/>
    <w:rsid w:val="2C46195F"/>
    <w:rsid w:val="2C488884"/>
    <w:rsid w:val="2C5B5A71"/>
    <w:rsid w:val="2C5C5567"/>
    <w:rsid w:val="2C61A7D4"/>
    <w:rsid w:val="2C629C7E"/>
    <w:rsid w:val="2C653010"/>
    <w:rsid w:val="2C716E71"/>
    <w:rsid w:val="2C7801A8"/>
    <w:rsid w:val="2C7AB64F"/>
    <w:rsid w:val="2C899B65"/>
    <w:rsid w:val="2C9F8FD4"/>
    <w:rsid w:val="2CC32A54"/>
    <w:rsid w:val="2CCF6721"/>
    <w:rsid w:val="2CE2F946"/>
    <w:rsid w:val="2CF2B116"/>
    <w:rsid w:val="2CF37148"/>
    <w:rsid w:val="2D110925"/>
    <w:rsid w:val="2D13FC9F"/>
    <w:rsid w:val="2D163AA3"/>
    <w:rsid w:val="2D3FF2D3"/>
    <w:rsid w:val="2D404E8D"/>
    <w:rsid w:val="2D5CFAF6"/>
    <w:rsid w:val="2D63E2E2"/>
    <w:rsid w:val="2D77B0C9"/>
    <w:rsid w:val="2D7CE9C8"/>
    <w:rsid w:val="2D9F32E6"/>
    <w:rsid w:val="2DAC75EA"/>
    <w:rsid w:val="2DB7A8DE"/>
    <w:rsid w:val="2DB83D3D"/>
    <w:rsid w:val="2DBDE00E"/>
    <w:rsid w:val="2DD9D1F0"/>
    <w:rsid w:val="2DF667A2"/>
    <w:rsid w:val="2E026B93"/>
    <w:rsid w:val="2E0F1A9B"/>
    <w:rsid w:val="2E171B6A"/>
    <w:rsid w:val="2E1E6E70"/>
    <w:rsid w:val="2E3D9E65"/>
    <w:rsid w:val="2E422652"/>
    <w:rsid w:val="2E593680"/>
    <w:rsid w:val="2E6A404A"/>
    <w:rsid w:val="2E6B8D43"/>
    <w:rsid w:val="2E803406"/>
    <w:rsid w:val="2E88A40B"/>
    <w:rsid w:val="2EADC67F"/>
    <w:rsid w:val="2EB9961E"/>
    <w:rsid w:val="2EC1DB95"/>
    <w:rsid w:val="2ECC3BC0"/>
    <w:rsid w:val="2ED23DEC"/>
    <w:rsid w:val="2F0CF755"/>
    <w:rsid w:val="2F2A4DB0"/>
    <w:rsid w:val="2F3A37CC"/>
    <w:rsid w:val="2F3D661D"/>
    <w:rsid w:val="2F43B12C"/>
    <w:rsid w:val="2F47512E"/>
    <w:rsid w:val="2F489C05"/>
    <w:rsid w:val="2F48FCB6"/>
    <w:rsid w:val="2F63F22F"/>
    <w:rsid w:val="2F6EBCAA"/>
    <w:rsid w:val="2F71933A"/>
    <w:rsid w:val="2F7A69F2"/>
    <w:rsid w:val="2F8752C9"/>
    <w:rsid w:val="2FA398D1"/>
    <w:rsid w:val="2FEB3756"/>
    <w:rsid w:val="2FF5C406"/>
    <w:rsid w:val="2FFB21DA"/>
    <w:rsid w:val="300CF52E"/>
    <w:rsid w:val="300F65B7"/>
    <w:rsid w:val="3013BE1F"/>
    <w:rsid w:val="302D2183"/>
    <w:rsid w:val="3049EFE2"/>
    <w:rsid w:val="304A3FDF"/>
    <w:rsid w:val="3052C566"/>
    <w:rsid w:val="3055356E"/>
    <w:rsid w:val="305F0D0A"/>
    <w:rsid w:val="3068361F"/>
    <w:rsid w:val="306D1D36"/>
    <w:rsid w:val="307C7E69"/>
    <w:rsid w:val="307E0AF0"/>
    <w:rsid w:val="30830F97"/>
    <w:rsid w:val="3084ACB5"/>
    <w:rsid w:val="3087DAE9"/>
    <w:rsid w:val="3095AB69"/>
    <w:rsid w:val="30978224"/>
    <w:rsid w:val="30B6E6D4"/>
    <w:rsid w:val="30CD6E89"/>
    <w:rsid w:val="30D3EF74"/>
    <w:rsid w:val="30D5E102"/>
    <w:rsid w:val="30D9EE1A"/>
    <w:rsid w:val="30E61BBB"/>
    <w:rsid w:val="30ECF2AC"/>
    <w:rsid w:val="30FB9F85"/>
    <w:rsid w:val="31038E6C"/>
    <w:rsid w:val="310D513C"/>
    <w:rsid w:val="3117D4D7"/>
    <w:rsid w:val="31268849"/>
    <w:rsid w:val="313D0174"/>
    <w:rsid w:val="31514155"/>
    <w:rsid w:val="315599B0"/>
    <w:rsid w:val="316044DA"/>
    <w:rsid w:val="316BA965"/>
    <w:rsid w:val="319C96D9"/>
    <w:rsid w:val="319CF7F1"/>
    <w:rsid w:val="31B45C2E"/>
    <w:rsid w:val="31C06517"/>
    <w:rsid w:val="31C4306D"/>
    <w:rsid w:val="31CBE1CC"/>
    <w:rsid w:val="31D5E599"/>
    <w:rsid w:val="31D8DB2F"/>
    <w:rsid w:val="31F81A2E"/>
    <w:rsid w:val="31FECD94"/>
    <w:rsid w:val="3215E3F4"/>
    <w:rsid w:val="3219BF79"/>
    <w:rsid w:val="321A21BB"/>
    <w:rsid w:val="321D98DB"/>
    <w:rsid w:val="322278AD"/>
    <w:rsid w:val="322B54DA"/>
    <w:rsid w:val="323EB071"/>
    <w:rsid w:val="3247DFA4"/>
    <w:rsid w:val="324B5DF7"/>
    <w:rsid w:val="3250F0C4"/>
    <w:rsid w:val="32541B94"/>
    <w:rsid w:val="3259EE73"/>
    <w:rsid w:val="32618CBD"/>
    <w:rsid w:val="328943B6"/>
    <w:rsid w:val="3296D22B"/>
    <w:rsid w:val="32A7DD03"/>
    <w:rsid w:val="32A867E0"/>
    <w:rsid w:val="32AECEEB"/>
    <w:rsid w:val="32B898A0"/>
    <w:rsid w:val="32CB5907"/>
    <w:rsid w:val="32CEC738"/>
    <w:rsid w:val="32D662C3"/>
    <w:rsid w:val="330BF412"/>
    <w:rsid w:val="33268CDA"/>
    <w:rsid w:val="3326E268"/>
    <w:rsid w:val="33399D83"/>
    <w:rsid w:val="3348AA41"/>
    <w:rsid w:val="334DB62F"/>
    <w:rsid w:val="334DCCCF"/>
    <w:rsid w:val="3352C848"/>
    <w:rsid w:val="335C0881"/>
    <w:rsid w:val="3360DDB8"/>
    <w:rsid w:val="3361FAD8"/>
    <w:rsid w:val="336309AA"/>
    <w:rsid w:val="3363F51B"/>
    <w:rsid w:val="338354EA"/>
    <w:rsid w:val="338578B9"/>
    <w:rsid w:val="338E7286"/>
    <w:rsid w:val="339DEECF"/>
    <w:rsid w:val="33A3D8B8"/>
    <w:rsid w:val="33A84AE6"/>
    <w:rsid w:val="33CB5C6F"/>
    <w:rsid w:val="33E35844"/>
    <w:rsid w:val="33E41FA2"/>
    <w:rsid w:val="33F5C6FD"/>
    <w:rsid w:val="33FC1CF2"/>
    <w:rsid w:val="3427A0E2"/>
    <w:rsid w:val="3427BB1E"/>
    <w:rsid w:val="343319AC"/>
    <w:rsid w:val="346CDB31"/>
    <w:rsid w:val="3474D857"/>
    <w:rsid w:val="347AEDC5"/>
    <w:rsid w:val="3490F52F"/>
    <w:rsid w:val="34A88425"/>
    <w:rsid w:val="34A983A2"/>
    <w:rsid w:val="34B16A9B"/>
    <w:rsid w:val="34B343CE"/>
    <w:rsid w:val="34C286CB"/>
    <w:rsid w:val="34C35923"/>
    <w:rsid w:val="34F7A358"/>
    <w:rsid w:val="34F7C58C"/>
    <w:rsid w:val="34FD074A"/>
    <w:rsid w:val="35261751"/>
    <w:rsid w:val="35285F8D"/>
    <w:rsid w:val="35340AD3"/>
    <w:rsid w:val="353F70E9"/>
    <w:rsid w:val="35432737"/>
    <w:rsid w:val="354E7C7D"/>
    <w:rsid w:val="35536109"/>
    <w:rsid w:val="3558891D"/>
    <w:rsid w:val="3569505B"/>
    <w:rsid w:val="356EC354"/>
    <w:rsid w:val="358BCAAC"/>
    <w:rsid w:val="359DFEB8"/>
    <w:rsid w:val="359FCC52"/>
    <w:rsid w:val="35A2B867"/>
    <w:rsid w:val="35ACE2F7"/>
    <w:rsid w:val="35AEEC66"/>
    <w:rsid w:val="35C46EAD"/>
    <w:rsid w:val="35CED9B2"/>
    <w:rsid w:val="35D5A234"/>
    <w:rsid w:val="35DBE168"/>
    <w:rsid w:val="35EF3D07"/>
    <w:rsid w:val="35EFA322"/>
    <w:rsid w:val="35F2C18A"/>
    <w:rsid w:val="35FE1421"/>
    <w:rsid w:val="3603AF28"/>
    <w:rsid w:val="360C51FC"/>
    <w:rsid w:val="361B1681"/>
    <w:rsid w:val="36239090"/>
    <w:rsid w:val="362B54A9"/>
    <w:rsid w:val="36382DC4"/>
    <w:rsid w:val="3639E9D9"/>
    <w:rsid w:val="36435267"/>
    <w:rsid w:val="364D9BBD"/>
    <w:rsid w:val="3658556E"/>
    <w:rsid w:val="36669A4E"/>
    <w:rsid w:val="366BBFE6"/>
    <w:rsid w:val="367B0F75"/>
    <w:rsid w:val="36A05EE0"/>
    <w:rsid w:val="36B018E8"/>
    <w:rsid w:val="36B1F9AF"/>
    <w:rsid w:val="36C296AC"/>
    <w:rsid w:val="36C46DB9"/>
    <w:rsid w:val="36CEB4CC"/>
    <w:rsid w:val="36D1C4F8"/>
    <w:rsid w:val="36EF572B"/>
    <w:rsid w:val="36FD8EE5"/>
    <w:rsid w:val="372DD5C1"/>
    <w:rsid w:val="373B1C7E"/>
    <w:rsid w:val="373DBF10"/>
    <w:rsid w:val="3742F108"/>
    <w:rsid w:val="374C143A"/>
    <w:rsid w:val="3755F8B6"/>
    <w:rsid w:val="3769D392"/>
    <w:rsid w:val="376B300E"/>
    <w:rsid w:val="376BE08D"/>
    <w:rsid w:val="3775F064"/>
    <w:rsid w:val="37798644"/>
    <w:rsid w:val="3780063E"/>
    <w:rsid w:val="3786F289"/>
    <w:rsid w:val="37939C85"/>
    <w:rsid w:val="379570D0"/>
    <w:rsid w:val="379AA6D0"/>
    <w:rsid w:val="379EA38D"/>
    <w:rsid w:val="37DFE581"/>
    <w:rsid w:val="37E77433"/>
    <w:rsid w:val="37F37F64"/>
    <w:rsid w:val="37F40488"/>
    <w:rsid w:val="3807B9C7"/>
    <w:rsid w:val="38158190"/>
    <w:rsid w:val="381F8FD9"/>
    <w:rsid w:val="382C1334"/>
    <w:rsid w:val="38307633"/>
    <w:rsid w:val="3831956E"/>
    <w:rsid w:val="385E8B13"/>
    <w:rsid w:val="3860A5C6"/>
    <w:rsid w:val="38915EF7"/>
    <w:rsid w:val="389C3233"/>
    <w:rsid w:val="38B78FD1"/>
    <w:rsid w:val="38E5AEC7"/>
    <w:rsid w:val="38ECBEC8"/>
    <w:rsid w:val="38EFE2DA"/>
    <w:rsid w:val="38F63CFA"/>
    <w:rsid w:val="38FA07D6"/>
    <w:rsid w:val="38FE9779"/>
    <w:rsid w:val="38FF715B"/>
    <w:rsid w:val="3902A4B5"/>
    <w:rsid w:val="3907BD3C"/>
    <w:rsid w:val="392C5428"/>
    <w:rsid w:val="393C83A4"/>
    <w:rsid w:val="394A1DC4"/>
    <w:rsid w:val="39531BA8"/>
    <w:rsid w:val="396A9E3A"/>
    <w:rsid w:val="39732FEE"/>
    <w:rsid w:val="3975D7C4"/>
    <w:rsid w:val="39AE9308"/>
    <w:rsid w:val="39B067D2"/>
    <w:rsid w:val="39C13005"/>
    <w:rsid w:val="39C33D67"/>
    <w:rsid w:val="39C6F85A"/>
    <w:rsid w:val="39CC4D84"/>
    <w:rsid w:val="39EF15D5"/>
    <w:rsid w:val="39EF478B"/>
    <w:rsid w:val="39F79ABE"/>
    <w:rsid w:val="3A05511A"/>
    <w:rsid w:val="3A083EB5"/>
    <w:rsid w:val="3A1C0344"/>
    <w:rsid w:val="3A2ED9B2"/>
    <w:rsid w:val="3A35E798"/>
    <w:rsid w:val="3A3BF79B"/>
    <w:rsid w:val="3A42BA58"/>
    <w:rsid w:val="3A4518AD"/>
    <w:rsid w:val="3A4BC830"/>
    <w:rsid w:val="3A72D6C5"/>
    <w:rsid w:val="3A72F42A"/>
    <w:rsid w:val="3A76C328"/>
    <w:rsid w:val="3A7C3365"/>
    <w:rsid w:val="3A7CB3FD"/>
    <w:rsid w:val="3A89BE6E"/>
    <w:rsid w:val="3A975688"/>
    <w:rsid w:val="3AA071FD"/>
    <w:rsid w:val="3ABB94BE"/>
    <w:rsid w:val="3AD2C9B0"/>
    <w:rsid w:val="3AE87445"/>
    <w:rsid w:val="3AE8D51D"/>
    <w:rsid w:val="3AEC16B8"/>
    <w:rsid w:val="3AF7D960"/>
    <w:rsid w:val="3AFE968D"/>
    <w:rsid w:val="3B0E31F8"/>
    <w:rsid w:val="3B1AA837"/>
    <w:rsid w:val="3B1ABC89"/>
    <w:rsid w:val="3B1DACF8"/>
    <w:rsid w:val="3B405EA9"/>
    <w:rsid w:val="3B4B7291"/>
    <w:rsid w:val="3B682E11"/>
    <w:rsid w:val="3B709585"/>
    <w:rsid w:val="3B789A87"/>
    <w:rsid w:val="3B79EE2E"/>
    <w:rsid w:val="3B852851"/>
    <w:rsid w:val="3B898801"/>
    <w:rsid w:val="3B99DF64"/>
    <w:rsid w:val="3BAFAAEA"/>
    <w:rsid w:val="3BB2F9D5"/>
    <w:rsid w:val="3BC154A3"/>
    <w:rsid w:val="3BCC03EB"/>
    <w:rsid w:val="3BDBA6DB"/>
    <w:rsid w:val="3BE1A4AC"/>
    <w:rsid w:val="3C117739"/>
    <w:rsid w:val="3C321DAD"/>
    <w:rsid w:val="3C4D5214"/>
    <w:rsid w:val="3C50CF88"/>
    <w:rsid w:val="3C69BD33"/>
    <w:rsid w:val="3C6A58ED"/>
    <w:rsid w:val="3C6BD4EC"/>
    <w:rsid w:val="3C8D5D24"/>
    <w:rsid w:val="3C93CD9A"/>
    <w:rsid w:val="3C96A9FE"/>
    <w:rsid w:val="3CBB94DD"/>
    <w:rsid w:val="3CDB4B04"/>
    <w:rsid w:val="3CED7341"/>
    <w:rsid w:val="3D144EF1"/>
    <w:rsid w:val="3D1557E9"/>
    <w:rsid w:val="3D207AAF"/>
    <w:rsid w:val="3D238A92"/>
    <w:rsid w:val="3D256DF6"/>
    <w:rsid w:val="3D2ACCA6"/>
    <w:rsid w:val="3D2D300F"/>
    <w:rsid w:val="3D3B4729"/>
    <w:rsid w:val="3D4A0FD2"/>
    <w:rsid w:val="3D653601"/>
    <w:rsid w:val="3D6DF42D"/>
    <w:rsid w:val="3D931E89"/>
    <w:rsid w:val="3D981413"/>
    <w:rsid w:val="3DA9CC4E"/>
    <w:rsid w:val="3DBE2DD1"/>
    <w:rsid w:val="3DBE9F6D"/>
    <w:rsid w:val="3DD66D02"/>
    <w:rsid w:val="3DE5C40A"/>
    <w:rsid w:val="3DED3F48"/>
    <w:rsid w:val="3DFCA216"/>
    <w:rsid w:val="3E02966B"/>
    <w:rsid w:val="3E091FF1"/>
    <w:rsid w:val="3E1E4BB9"/>
    <w:rsid w:val="3E2E1C7C"/>
    <w:rsid w:val="3E42A438"/>
    <w:rsid w:val="3E440B0E"/>
    <w:rsid w:val="3E4B13F4"/>
    <w:rsid w:val="3E520AD1"/>
    <w:rsid w:val="3E526EA8"/>
    <w:rsid w:val="3E5CD1DD"/>
    <w:rsid w:val="3E6B6709"/>
    <w:rsid w:val="3E6F6FC5"/>
    <w:rsid w:val="3E7DC4B3"/>
    <w:rsid w:val="3E80A26A"/>
    <w:rsid w:val="3E80DCDF"/>
    <w:rsid w:val="3E959B16"/>
    <w:rsid w:val="3E9C0D5F"/>
    <w:rsid w:val="3EB16BA9"/>
    <w:rsid w:val="3EB63CE3"/>
    <w:rsid w:val="3EB86C1C"/>
    <w:rsid w:val="3EE96821"/>
    <w:rsid w:val="3EF91E20"/>
    <w:rsid w:val="3F10EDE4"/>
    <w:rsid w:val="3F1848B1"/>
    <w:rsid w:val="3F1F166A"/>
    <w:rsid w:val="3F1FA389"/>
    <w:rsid w:val="3F23B2D0"/>
    <w:rsid w:val="3F25C215"/>
    <w:rsid w:val="3F5174BB"/>
    <w:rsid w:val="3F6170AA"/>
    <w:rsid w:val="3F90659F"/>
    <w:rsid w:val="3F995B48"/>
    <w:rsid w:val="3F9E4FE9"/>
    <w:rsid w:val="3FC16CB9"/>
    <w:rsid w:val="3FC197EC"/>
    <w:rsid w:val="40039C2D"/>
    <w:rsid w:val="4030F04F"/>
    <w:rsid w:val="40369411"/>
    <w:rsid w:val="4076FB97"/>
    <w:rsid w:val="40786424"/>
    <w:rsid w:val="407D3652"/>
    <w:rsid w:val="408623F8"/>
    <w:rsid w:val="40AE1771"/>
    <w:rsid w:val="40B2ADA0"/>
    <w:rsid w:val="40CC091C"/>
    <w:rsid w:val="40CCB737"/>
    <w:rsid w:val="40D680A0"/>
    <w:rsid w:val="40F2368C"/>
    <w:rsid w:val="40F82C4F"/>
    <w:rsid w:val="40FFE163"/>
    <w:rsid w:val="41040049"/>
    <w:rsid w:val="4138C888"/>
    <w:rsid w:val="414AD132"/>
    <w:rsid w:val="41523F35"/>
    <w:rsid w:val="415D959F"/>
    <w:rsid w:val="4190D886"/>
    <w:rsid w:val="41973200"/>
    <w:rsid w:val="41994ACB"/>
    <w:rsid w:val="41AEFCCB"/>
    <w:rsid w:val="41CB92FE"/>
    <w:rsid w:val="41D68282"/>
    <w:rsid w:val="41E0D1B1"/>
    <w:rsid w:val="41E98F20"/>
    <w:rsid w:val="420B11FB"/>
    <w:rsid w:val="4211FABE"/>
    <w:rsid w:val="42281F26"/>
    <w:rsid w:val="42309415"/>
    <w:rsid w:val="4259A434"/>
    <w:rsid w:val="425C1FF5"/>
    <w:rsid w:val="427C2EA1"/>
    <w:rsid w:val="428EC0DB"/>
    <w:rsid w:val="4295AEBC"/>
    <w:rsid w:val="429B4B3B"/>
    <w:rsid w:val="42B130ED"/>
    <w:rsid w:val="42B2F2D8"/>
    <w:rsid w:val="42BEA5BB"/>
    <w:rsid w:val="42C0E0EC"/>
    <w:rsid w:val="42C1F286"/>
    <w:rsid w:val="42C47CEB"/>
    <w:rsid w:val="42C77DAF"/>
    <w:rsid w:val="42C8C6CB"/>
    <w:rsid w:val="42CCCD7C"/>
    <w:rsid w:val="42E7ABF0"/>
    <w:rsid w:val="42E7BB33"/>
    <w:rsid w:val="42EE2C60"/>
    <w:rsid w:val="42F13CCD"/>
    <w:rsid w:val="430599F1"/>
    <w:rsid w:val="4306B467"/>
    <w:rsid w:val="430884B5"/>
    <w:rsid w:val="431E5783"/>
    <w:rsid w:val="43250BD3"/>
    <w:rsid w:val="4326B2B1"/>
    <w:rsid w:val="4334D050"/>
    <w:rsid w:val="43356538"/>
    <w:rsid w:val="43412F03"/>
    <w:rsid w:val="4352F7F2"/>
    <w:rsid w:val="4381990B"/>
    <w:rsid w:val="4383B4CA"/>
    <w:rsid w:val="4383C59E"/>
    <w:rsid w:val="43905E98"/>
    <w:rsid w:val="439AFB14"/>
    <w:rsid w:val="439E756D"/>
    <w:rsid w:val="43AE4491"/>
    <w:rsid w:val="43BC6C9F"/>
    <w:rsid w:val="43F9CDB2"/>
    <w:rsid w:val="4416C15A"/>
    <w:rsid w:val="441D1CFC"/>
    <w:rsid w:val="444331A0"/>
    <w:rsid w:val="444FC612"/>
    <w:rsid w:val="445C0323"/>
    <w:rsid w:val="445D5869"/>
    <w:rsid w:val="44788599"/>
    <w:rsid w:val="447D1C79"/>
    <w:rsid w:val="448FDD30"/>
    <w:rsid w:val="4490EFBD"/>
    <w:rsid w:val="449399B7"/>
    <w:rsid w:val="449A79A0"/>
    <w:rsid w:val="44A0FD6D"/>
    <w:rsid w:val="44E90805"/>
    <w:rsid w:val="44EDF11F"/>
    <w:rsid w:val="456EEFD1"/>
    <w:rsid w:val="457E8669"/>
    <w:rsid w:val="45811D09"/>
    <w:rsid w:val="4591FF3B"/>
    <w:rsid w:val="45953D38"/>
    <w:rsid w:val="459C037A"/>
    <w:rsid w:val="45A58424"/>
    <w:rsid w:val="45B2F2AC"/>
    <w:rsid w:val="45C39EEA"/>
    <w:rsid w:val="45D331C5"/>
    <w:rsid w:val="45EE3DC9"/>
    <w:rsid w:val="45FE43FB"/>
    <w:rsid w:val="46172489"/>
    <w:rsid w:val="4620E24A"/>
    <w:rsid w:val="46268B22"/>
    <w:rsid w:val="4626B462"/>
    <w:rsid w:val="462EC618"/>
    <w:rsid w:val="4639E826"/>
    <w:rsid w:val="4666BBFB"/>
    <w:rsid w:val="46683D50"/>
    <w:rsid w:val="466D77A1"/>
    <w:rsid w:val="466D9F11"/>
    <w:rsid w:val="4679E6AA"/>
    <w:rsid w:val="467ED58F"/>
    <w:rsid w:val="468B8018"/>
    <w:rsid w:val="468ED6BB"/>
    <w:rsid w:val="469B769C"/>
    <w:rsid w:val="46A04FFC"/>
    <w:rsid w:val="46AB7207"/>
    <w:rsid w:val="46E6887B"/>
    <w:rsid w:val="472CC980"/>
    <w:rsid w:val="473F2821"/>
    <w:rsid w:val="475B12F2"/>
    <w:rsid w:val="477D2F41"/>
    <w:rsid w:val="477DD6D7"/>
    <w:rsid w:val="4782E9EE"/>
    <w:rsid w:val="4786543F"/>
    <w:rsid w:val="47D25454"/>
    <w:rsid w:val="47D68D24"/>
    <w:rsid w:val="47D78AC1"/>
    <w:rsid w:val="47DC41DA"/>
    <w:rsid w:val="47DD9213"/>
    <w:rsid w:val="47F6430B"/>
    <w:rsid w:val="48143CE5"/>
    <w:rsid w:val="48152E8C"/>
    <w:rsid w:val="4826FC04"/>
    <w:rsid w:val="482CB1EB"/>
    <w:rsid w:val="483582B8"/>
    <w:rsid w:val="4839C595"/>
    <w:rsid w:val="4860CE64"/>
    <w:rsid w:val="4866563A"/>
    <w:rsid w:val="486E958A"/>
    <w:rsid w:val="487185F4"/>
    <w:rsid w:val="4895A4B8"/>
    <w:rsid w:val="48A57534"/>
    <w:rsid w:val="48B7725A"/>
    <w:rsid w:val="48BC1FE5"/>
    <w:rsid w:val="48C3CC7C"/>
    <w:rsid w:val="48CEF316"/>
    <w:rsid w:val="49064758"/>
    <w:rsid w:val="49520255"/>
    <w:rsid w:val="4964D203"/>
    <w:rsid w:val="49700F6D"/>
    <w:rsid w:val="49735D29"/>
    <w:rsid w:val="49789E86"/>
    <w:rsid w:val="497D84F2"/>
    <w:rsid w:val="4980375E"/>
    <w:rsid w:val="49822DBE"/>
    <w:rsid w:val="4982E8F1"/>
    <w:rsid w:val="499073FA"/>
    <w:rsid w:val="49DB6950"/>
    <w:rsid w:val="49DFE8CB"/>
    <w:rsid w:val="49DFEF28"/>
    <w:rsid w:val="49E77BB3"/>
    <w:rsid w:val="49E9E225"/>
    <w:rsid w:val="49F89810"/>
    <w:rsid w:val="4A00D490"/>
    <w:rsid w:val="4A12A893"/>
    <w:rsid w:val="4A2CB1A7"/>
    <w:rsid w:val="4A49FE73"/>
    <w:rsid w:val="4A4FF940"/>
    <w:rsid w:val="4A58E2CC"/>
    <w:rsid w:val="4A6D1B8C"/>
    <w:rsid w:val="4A76DF16"/>
    <w:rsid w:val="4A82B334"/>
    <w:rsid w:val="4A90FDFB"/>
    <w:rsid w:val="4A9E2138"/>
    <w:rsid w:val="4AA2A7AA"/>
    <w:rsid w:val="4AB390FC"/>
    <w:rsid w:val="4AB51FA5"/>
    <w:rsid w:val="4ABCA23C"/>
    <w:rsid w:val="4ACDF8B8"/>
    <w:rsid w:val="4ADD5F20"/>
    <w:rsid w:val="4AE4020F"/>
    <w:rsid w:val="4AEBB83C"/>
    <w:rsid w:val="4AED7230"/>
    <w:rsid w:val="4AFE5022"/>
    <w:rsid w:val="4B0C65BD"/>
    <w:rsid w:val="4B14F322"/>
    <w:rsid w:val="4B28BBEA"/>
    <w:rsid w:val="4B2F20F8"/>
    <w:rsid w:val="4B380B0E"/>
    <w:rsid w:val="4B5F456B"/>
    <w:rsid w:val="4B626076"/>
    <w:rsid w:val="4B62A3E0"/>
    <w:rsid w:val="4B775106"/>
    <w:rsid w:val="4B7B7D40"/>
    <w:rsid w:val="4B94BD50"/>
    <w:rsid w:val="4BA50259"/>
    <w:rsid w:val="4BC2BA33"/>
    <w:rsid w:val="4BC40B64"/>
    <w:rsid w:val="4BC77B41"/>
    <w:rsid w:val="4BD2C2DB"/>
    <w:rsid w:val="4BD913F3"/>
    <w:rsid w:val="4C1F779E"/>
    <w:rsid w:val="4C495054"/>
    <w:rsid w:val="4C56DD63"/>
    <w:rsid w:val="4C60F2B8"/>
    <w:rsid w:val="4C668FB0"/>
    <w:rsid w:val="4C66B092"/>
    <w:rsid w:val="4C6B3684"/>
    <w:rsid w:val="4C6D8E87"/>
    <w:rsid w:val="4CA8CEE0"/>
    <w:rsid w:val="4CB52B08"/>
    <w:rsid w:val="4CB57186"/>
    <w:rsid w:val="4CCCB11E"/>
    <w:rsid w:val="4CD0E69F"/>
    <w:rsid w:val="4CD169E9"/>
    <w:rsid w:val="4CD435FA"/>
    <w:rsid w:val="4CE3F887"/>
    <w:rsid w:val="4CECD760"/>
    <w:rsid w:val="4D09363A"/>
    <w:rsid w:val="4D224468"/>
    <w:rsid w:val="4D432811"/>
    <w:rsid w:val="4D56C18A"/>
    <w:rsid w:val="4D57C3D9"/>
    <w:rsid w:val="4D5A3CAB"/>
    <w:rsid w:val="4D5B107A"/>
    <w:rsid w:val="4D6D9710"/>
    <w:rsid w:val="4D85D50C"/>
    <w:rsid w:val="4D9E5F81"/>
    <w:rsid w:val="4DAB7E66"/>
    <w:rsid w:val="4DD8E7B3"/>
    <w:rsid w:val="4DE92ED2"/>
    <w:rsid w:val="4DF4A621"/>
    <w:rsid w:val="4DF6C73D"/>
    <w:rsid w:val="4DFCD08A"/>
    <w:rsid w:val="4DFF941B"/>
    <w:rsid w:val="4E1BF9E7"/>
    <w:rsid w:val="4E4433A4"/>
    <w:rsid w:val="4E4FE0B7"/>
    <w:rsid w:val="4E54C7D2"/>
    <w:rsid w:val="4E5C7407"/>
    <w:rsid w:val="4E814286"/>
    <w:rsid w:val="4E8BB356"/>
    <w:rsid w:val="4E9F0EC0"/>
    <w:rsid w:val="4EA1562B"/>
    <w:rsid w:val="4EBD47EE"/>
    <w:rsid w:val="4EBFDAD4"/>
    <w:rsid w:val="4EC3864C"/>
    <w:rsid w:val="4EC67E03"/>
    <w:rsid w:val="4EE97E23"/>
    <w:rsid w:val="4EF6CFE5"/>
    <w:rsid w:val="4F0042E4"/>
    <w:rsid w:val="4F14C5CA"/>
    <w:rsid w:val="4F2DF3F5"/>
    <w:rsid w:val="4F3D937C"/>
    <w:rsid w:val="4F4DCFC2"/>
    <w:rsid w:val="4F58625C"/>
    <w:rsid w:val="4F6580CA"/>
    <w:rsid w:val="4F959DC3"/>
    <w:rsid w:val="4FA607FC"/>
    <w:rsid w:val="4FD68897"/>
    <w:rsid w:val="4FE7B3F2"/>
    <w:rsid w:val="4FF41EDF"/>
    <w:rsid w:val="4FFD4DC3"/>
    <w:rsid w:val="5031E7F5"/>
    <w:rsid w:val="50487DC6"/>
    <w:rsid w:val="5049E6D7"/>
    <w:rsid w:val="5055C0D0"/>
    <w:rsid w:val="5074C23E"/>
    <w:rsid w:val="5082C38C"/>
    <w:rsid w:val="50AB6D67"/>
    <w:rsid w:val="50B977CE"/>
    <w:rsid w:val="50BAAAC4"/>
    <w:rsid w:val="50E1DA21"/>
    <w:rsid w:val="50E38546"/>
    <w:rsid w:val="50EF9BE7"/>
    <w:rsid w:val="50FF50AF"/>
    <w:rsid w:val="510A4C2F"/>
    <w:rsid w:val="510C3AFF"/>
    <w:rsid w:val="51126967"/>
    <w:rsid w:val="51171C84"/>
    <w:rsid w:val="512169CE"/>
    <w:rsid w:val="51261993"/>
    <w:rsid w:val="515F4BFE"/>
    <w:rsid w:val="5164C32F"/>
    <w:rsid w:val="51682FBE"/>
    <w:rsid w:val="516DD2C2"/>
    <w:rsid w:val="516EAE54"/>
    <w:rsid w:val="517A5C2C"/>
    <w:rsid w:val="517A62EA"/>
    <w:rsid w:val="517BE5F0"/>
    <w:rsid w:val="51908A4D"/>
    <w:rsid w:val="51922209"/>
    <w:rsid w:val="51932CBD"/>
    <w:rsid w:val="519BF7D7"/>
    <w:rsid w:val="51ACDA4C"/>
    <w:rsid w:val="51CA55F2"/>
    <w:rsid w:val="51CD62AE"/>
    <w:rsid w:val="51D4C693"/>
    <w:rsid w:val="51DEAA2E"/>
    <w:rsid w:val="51E0FB21"/>
    <w:rsid w:val="51EF5F75"/>
    <w:rsid w:val="51F40F33"/>
    <w:rsid w:val="520A7F1D"/>
    <w:rsid w:val="520C0953"/>
    <w:rsid w:val="52359526"/>
    <w:rsid w:val="5237238D"/>
    <w:rsid w:val="523D246F"/>
    <w:rsid w:val="5253212B"/>
    <w:rsid w:val="528F982D"/>
    <w:rsid w:val="52919F61"/>
    <w:rsid w:val="52959D2C"/>
    <w:rsid w:val="52A85974"/>
    <w:rsid w:val="52A9505F"/>
    <w:rsid w:val="52B5EDFD"/>
    <w:rsid w:val="52D3E623"/>
    <w:rsid w:val="52DBFDCD"/>
    <w:rsid w:val="52F74BE8"/>
    <w:rsid w:val="52FEE0A7"/>
    <w:rsid w:val="5309FCAD"/>
    <w:rsid w:val="53189E53"/>
    <w:rsid w:val="53227353"/>
    <w:rsid w:val="5326C9F9"/>
    <w:rsid w:val="53327834"/>
    <w:rsid w:val="5334B064"/>
    <w:rsid w:val="5339D0C2"/>
    <w:rsid w:val="533A46F2"/>
    <w:rsid w:val="534A81FC"/>
    <w:rsid w:val="535B9DF0"/>
    <w:rsid w:val="535CBDE5"/>
    <w:rsid w:val="536F4DFA"/>
    <w:rsid w:val="53823C5B"/>
    <w:rsid w:val="538C72AF"/>
    <w:rsid w:val="538F47BE"/>
    <w:rsid w:val="5393D599"/>
    <w:rsid w:val="53A01D72"/>
    <w:rsid w:val="53B65F23"/>
    <w:rsid w:val="53C01448"/>
    <w:rsid w:val="53C06AA7"/>
    <w:rsid w:val="53C078B0"/>
    <w:rsid w:val="53F7D380"/>
    <w:rsid w:val="5400E1D6"/>
    <w:rsid w:val="54128418"/>
    <w:rsid w:val="5419B81B"/>
    <w:rsid w:val="5429D727"/>
    <w:rsid w:val="5439E1E2"/>
    <w:rsid w:val="543FDB34"/>
    <w:rsid w:val="545142D3"/>
    <w:rsid w:val="54658D4D"/>
    <w:rsid w:val="54659699"/>
    <w:rsid w:val="5475B87A"/>
    <w:rsid w:val="547646F1"/>
    <w:rsid w:val="54866B86"/>
    <w:rsid w:val="5494B5CD"/>
    <w:rsid w:val="54A0111A"/>
    <w:rsid w:val="54B88B00"/>
    <w:rsid w:val="54CD8926"/>
    <w:rsid w:val="54D23BDB"/>
    <w:rsid w:val="54DA5350"/>
    <w:rsid w:val="54DD434E"/>
    <w:rsid w:val="54EB97F7"/>
    <w:rsid w:val="54FBF441"/>
    <w:rsid w:val="54FFE4B0"/>
    <w:rsid w:val="5506296A"/>
    <w:rsid w:val="5506C8C5"/>
    <w:rsid w:val="55090820"/>
    <w:rsid w:val="5521BD9B"/>
    <w:rsid w:val="55220949"/>
    <w:rsid w:val="55363445"/>
    <w:rsid w:val="55367440"/>
    <w:rsid w:val="5540C8FA"/>
    <w:rsid w:val="5559F5B4"/>
    <w:rsid w:val="557058C1"/>
    <w:rsid w:val="55840FD7"/>
    <w:rsid w:val="558B8CF9"/>
    <w:rsid w:val="55A61B7F"/>
    <w:rsid w:val="55B05FC4"/>
    <w:rsid w:val="55B636DA"/>
    <w:rsid w:val="55C5402F"/>
    <w:rsid w:val="55C799A4"/>
    <w:rsid w:val="55DDD276"/>
    <w:rsid w:val="55E83BEB"/>
    <w:rsid w:val="55EB9CEF"/>
    <w:rsid w:val="55F2BFF5"/>
    <w:rsid w:val="55F50FB5"/>
    <w:rsid w:val="55F578A2"/>
    <w:rsid w:val="55FEEC5D"/>
    <w:rsid w:val="5620BE37"/>
    <w:rsid w:val="56280488"/>
    <w:rsid w:val="56333614"/>
    <w:rsid w:val="563C7D4D"/>
    <w:rsid w:val="565115C0"/>
    <w:rsid w:val="565AA336"/>
    <w:rsid w:val="56728C33"/>
    <w:rsid w:val="567F080D"/>
    <w:rsid w:val="56860DE8"/>
    <w:rsid w:val="569B1E24"/>
    <w:rsid w:val="569F12E8"/>
    <w:rsid w:val="56CE406A"/>
    <w:rsid w:val="56E1D24C"/>
    <w:rsid w:val="56E2A6A9"/>
    <w:rsid w:val="56E9D582"/>
    <w:rsid w:val="56EC31FB"/>
    <w:rsid w:val="56FC754D"/>
    <w:rsid w:val="56FC78A5"/>
    <w:rsid w:val="570AD503"/>
    <w:rsid w:val="5718549D"/>
    <w:rsid w:val="571D72DD"/>
    <w:rsid w:val="571EE104"/>
    <w:rsid w:val="572F1D2E"/>
    <w:rsid w:val="573304BD"/>
    <w:rsid w:val="573D0779"/>
    <w:rsid w:val="573E3A1C"/>
    <w:rsid w:val="57466B29"/>
    <w:rsid w:val="5747C7FE"/>
    <w:rsid w:val="574DD00D"/>
    <w:rsid w:val="57537C60"/>
    <w:rsid w:val="57594E8C"/>
    <w:rsid w:val="57610BC7"/>
    <w:rsid w:val="57631484"/>
    <w:rsid w:val="576A2775"/>
    <w:rsid w:val="5777F04B"/>
    <w:rsid w:val="5779D231"/>
    <w:rsid w:val="577B34D8"/>
    <w:rsid w:val="577F410D"/>
    <w:rsid w:val="577F74F3"/>
    <w:rsid w:val="5798018D"/>
    <w:rsid w:val="579C931D"/>
    <w:rsid w:val="57A3D174"/>
    <w:rsid w:val="57C12524"/>
    <w:rsid w:val="57CF4B3A"/>
    <w:rsid w:val="57DB14BB"/>
    <w:rsid w:val="57DF3ABE"/>
    <w:rsid w:val="57E2AE00"/>
    <w:rsid w:val="57E52586"/>
    <w:rsid w:val="57E6A248"/>
    <w:rsid w:val="57F3EC19"/>
    <w:rsid w:val="57FADD31"/>
    <w:rsid w:val="580F72AD"/>
    <w:rsid w:val="580F9296"/>
    <w:rsid w:val="5812ECF4"/>
    <w:rsid w:val="582404C9"/>
    <w:rsid w:val="5833016C"/>
    <w:rsid w:val="58417DA8"/>
    <w:rsid w:val="58418813"/>
    <w:rsid w:val="584AAA25"/>
    <w:rsid w:val="584E4B7F"/>
    <w:rsid w:val="584FB6BF"/>
    <w:rsid w:val="5850AEF9"/>
    <w:rsid w:val="58566E7F"/>
    <w:rsid w:val="585CF6F8"/>
    <w:rsid w:val="586C1B29"/>
    <w:rsid w:val="5889F0B6"/>
    <w:rsid w:val="5891D444"/>
    <w:rsid w:val="58A916F3"/>
    <w:rsid w:val="58BF6990"/>
    <w:rsid w:val="58C0F118"/>
    <w:rsid w:val="58C3D0D9"/>
    <w:rsid w:val="590D6294"/>
    <w:rsid w:val="5921E905"/>
    <w:rsid w:val="59417110"/>
    <w:rsid w:val="59603FDB"/>
    <w:rsid w:val="5964D7DA"/>
    <w:rsid w:val="59703EB4"/>
    <w:rsid w:val="59787F01"/>
    <w:rsid w:val="597EC9A5"/>
    <w:rsid w:val="59872D5C"/>
    <w:rsid w:val="598AAE20"/>
    <w:rsid w:val="599E696E"/>
    <w:rsid w:val="59B6F4CF"/>
    <w:rsid w:val="59CAD441"/>
    <w:rsid w:val="59E781BA"/>
    <w:rsid w:val="59F75C12"/>
    <w:rsid w:val="59FB7852"/>
    <w:rsid w:val="5A0CC8EC"/>
    <w:rsid w:val="5A2403F0"/>
    <w:rsid w:val="5A391A6F"/>
    <w:rsid w:val="5A401622"/>
    <w:rsid w:val="5A458407"/>
    <w:rsid w:val="5A5E2D24"/>
    <w:rsid w:val="5A60323C"/>
    <w:rsid w:val="5A65AC1F"/>
    <w:rsid w:val="5A69C55A"/>
    <w:rsid w:val="5A69E7D8"/>
    <w:rsid w:val="5A727840"/>
    <w:rsid w:val="5A7E84A2"/>
    <w:rsid w:val="5A7F7AC4"/>
    <w:rsid w:val="5A9A2963"/>
    <w:rsid w:val="5AA42BCC"/>
    <w:rsid w:val="5AA686DF"/>
    <w:rsid w:val="5AAD56A9"/>
    <w:rsid w:val="5ABE067C"/>
    <w:rsid w:val="5ACA7DE4"/>
    <w:rsid w:val="5ACC4479"/>
    <w:rsid w:val="5ACE3B36"/>
    <w:rsid w:val="5AD62FE8"/>
    <w:rsid w:val="5ADBDD58"/>
    <w:rsid w:val="5AEC111A"/>
    <w:rsid w:val="5AF66C52"/>
    <w:rsid w:val="5AF9A685"/>
    <w:rsid w:val="5B000FD9"/>
    <w:rsid w:val="5B03D6AA"/>
    <w:rsid w:val="5B07DC90"/>
    <w:rsid w:val="5B0E16BF"/>
    <w:rsid w:val="5B11D896"/>
    <w:rsid w:val="5B25F48A"/>
    <w:rsid w:val="5B264888"/>
    <w:rsid w:val="5B3565FD"/>
    <w:rsid w:val="5B37C87E"/>
    <w:rsid w:val="5B51405B"/>
    <w:rsid w:val="5B566F08"/>
    <w:rsid w:val="5B597A87"/>
    <w:rsid w:val="5B5F6D78"/>
    <w:rsid w:val="5B636CF1"/>
    <w:rsid w:val="5B753925"/>
    <w:rsid w:val="5B93B428"/>
    <w:rsid w:val="5B99D5B3"/>
    <w:rsid w:val="5BB900AC"/>
    <w:rsid w:val="5BBD62D6"/>
    <w:rsid w:val="5BD28121"/>
    <w:rsid w:val="5BD4B146"/>
    <w:rsid w:val="5BD80828"/>
    <w:rsid w:val="5BE1A282"/>
    <w:rsid w:val="5BE6F975"/>
    <w:rsid w:val="5BEE2BED"/>
    <w:rsid w:val="5BF044CA"/>
    <w:rsid w:val="5BFF4D15"/>
    <w:rsid w:val="5C003B5B"/>
    <w:rsid w:val="5C03979B"/>
    <w:rsid w:val="5C22EF7C"/>
    <w:rsid w:val="5C527EE1"/>
    <w:rsid w:val="5C53B969"/>
    <w:rsid w:val="5C55214C"/>
    <w:rsid w:val="5C6F5F06"/>
    <w:rsid w:val="5C70917B"/>
    <w:rsid w:val="5C85C9FB"/>
    <w:rsid w:val="5C9450F6"/>
    <w:rsid w:val="5C95796A"/>
    <w:rsid w:val="5C9FFAD7"/>
    <w:rsid w:val="5CC82851"/>
    <w:rsid w:val="5CFF3D7C"/>
    <w:rsid w:val="5D1EA52C"/>
    <w:rsid w:val="5D1EE6F2"/>
    <w:rsid w:val="5D3DB5DA"/>
    <w:rsid w:val="5D49D50C"/>
    <w:rsid w:val="5D59271F"/>
    <w:rsid w:val="5D68724B"/>
    <w:rsid w:val="5D69DBAA"/>
    <w:rsid w:val="5D6C7021"/>
    <w:rsid w:val="5D875920"/>
    <w:rsid w:val="5D9CBAC8"/>
    <w:rsid w:val="5DC2B018"/>
    <w:rsid w:val="5DC3CF5A"/>
    <w:rsid w:val="5DCA5193"/>
    <w:rsid w:val="5DCEB9AC"/>
    <w:rsid w:val="5DD84A59"/>
    <w:rsid w:val="5DD95BAB"/>
    <w:rsid w:val="5DEE6182"/>
    <w:rsid w:val="5DFBAB20"/>
    <w:rsid w:val="5DFE30C3"/>
    <w:rsid w:val="5DFE5309"/>
    <w:rsid w:val="5E00ED2C"/>
    <w:rsid w:val="5E262518"/>
    <w:rsid w:val="5E31E716"/>
    <w:rsid w:val="5E5D26C6"/>
    <w:rsid w:val="5E73B934"/>
    <w:rsid w:val="5E76F87D"/>
    <w:rsid w:val="5E78518D"/>
    <w:rsid w:val="5E78C0BF"/>
    <w:rsid w:val="5E7E36FC"/>
    <w:rsid w:val="5E9FB7FE"/>
    <w:rsid w:val="5EB564C4"/>
    <w:rsid w:val="5EBD064C"/>
    <w:rsid w:val="5EBF7A01"/>
    <w:rsid w:val="5ECA52B5"/>
    <w:rsid w:val="5EE2284E"/>
    <w:rsid w:val="5EF432AA"/>
    <w:rsid w:val="5F026644"/>
    <w:rsid w:val="5F04AC34"/>
    <w:rsid w:val="5F1360D6"/>
    <w:rsid w:val="5F1F62FA"/>
    <w:rsid w:val="5F37133C"/>
    <w:rsid w:val="5F3D620A"/>
    <w:rsid w:val="5F4009D9"/>
    <w:rsid w:val="5F4E8C7D"/>
    <w:rsid w:val="5F5336FC"/>
    <w:rsid w:val="5F598173"/>
    <w:rsid w:val="5F604A37"/>
    <w:rsid w:val="5F6EB58D"/>
    <w:rsid w:val="5F72D42B"/>
    <w:rsid w:val="5F7760FA"/>
    <w:rsid w:val="5F7FDADB"/>
    <w:rsid w:val="5F8D052E"/>
    <w:rsid w:val="5F8DE072"/>
    <w:rsid w:val="5F97F158"/>
    <w:rsid w:val="5FA54437"/>
    <w:rsid w:val="5FAC381B"/>
    <w:rsid w:val="5FB157CC"/>
    <w:rsid w:val="5FC3B15C"/>
    <w:rsid w:val="5FD6FCAA"/>
    <w:rsid w:val="5FF65B15"/>
    <w:rsid w:val="5FFC2125"/>
    <w:rsid w:val="60206F50"/>
    <w:rsid w:val="602B2593"/>
    <w:rsid w:val="6031EA34"/>
    <w:rsid w:val="6039BC89"/>
    <w:rsid w:val="6060B2B4"/>
    <w:rsid w:val="6070273F"/>
    <w:rsid w:val="6073EA83"/>
    <w:rsid w:val="608249D1"/>
    <w:rsid w:val="60866170"/>
    <w:rsid w:val="60A2A142"/>
    <w:rsid w:val="60A41FA7"/>
    <w:rsid w:val="60C86083"/>
    <w:rsid w:val="60D5E53C"/>
    <w:rsid w:val="60DD3169"/>
    <w:rsid w:val="6105EFA7"/>
    <w:rsid w:val="6109342E"/>
    <w:rsid w:val="61237043"/>
    <w:rsid w:val="612A52C8"/>
    <w:rsid w:val="612DDEE3"/>
    <w:rsid w:val="6143EE21"/>
    <w:rsid w:val="614D7FE0"/>
    <w:rsid w:val="61623615"/>
    <w:rsid w:val="61664B59"/>
    <w:rsid w:val="6179FA50"/>
    <w:rsid w:val="618407D3"/>
    <w:rsid w:val="6187A510"/>
    <w:rsid w:val="618AA8F0"/>
    <w:rsid w:val="618E2F87"/>
    <w:rsid w:val="619564A7"/>
    <w:rsid w:val="619F21DC"/>
    <w:rsid w:val="61BAFA2B"/>
    <w:rsid w:val="61D9FF24"/>
    <w:rsid w:val="61E0E29D"/>
    <w:rsid w:val="61E2A7E5"/>
    <w:rsid w:val="61EC9C16"/>
    <w:rsid w:val="621B51B7"/>
    <w:rsid w:val="6227B954"/>
    <w:rsid w:val="62287216"/>
    <w:rsid w:val="623B2025"/>
    <w:rsid w:val="62586725"/>
    <w:rsid w:val="62608050"/>
    <w:rsid w:val="627A3825"/>
    <w:rsid w:val="628FBEA7"/>
    <w:rsid w:val="62934599"/>
    <w:rsid w:val="629496E6"/>
    <w:rsid w:val="62A3C586"/>
    <w:rsid w:val="62AC461A"/>
    <w:rsid w:val="62B8988C"/>
    <w:rsid w:val="62C8AAE1"/>
    <w:rsid w:val="62CADADF"/>
    <w:rsid w:val="62CD5716"/>
    <w:rsid w:val="62D349DB"/>
    <w:rsid w:val="62D6DF1A"/>
    <w:rsid w:val="62E13637"/>
    <w:rsid w:val="63222875"/>
    <w:rsid w:val="633B65FA"/>
    <w:rsid w:val="636740BC"/>
    <w:rsid w:val="636B8AC7"/>
    <w:rsid w:val="636D7A4A"/>
    <w:rsid w:val="637EB5CA"/>
    <w:rsid w:val="637FFBFF"/>
    <w:rsid w:val="63958DB9"/>
    <w:rsid w:val="6395EC80"/>
    <w:rsid w:val="639CAA1A"/>
    <w:rsid w:val="63A54BF1"/>
    <w:rsid w:val="63B0FB6C"/>
    <w:rsid w:val="63CC7FC3"/>
    <w:rsid w:val="63E01177"/>
    <w:rsid w:val="63E29C50"/>
    <w:rsid w:val="63FE2340"/>
    <w:rsid w:val="63FE4589"/>
    <w:rsid w:val="64201D61"/>
    <w:rsid w:val="64552690"/>
    <w:rsid w:val="6455D05E"/>
    <w:rsid w:val="6462D8DE"/>
    <w:rsid w:val="6465D44B"/>
    <w:rsid w:val="6483457D"/>
    <w:rsid w:val="6488082F"/>
    <w:rsid w:val="6495F569"/>
    <w:rsid w:val="6497E4EA"/>
    <w:rsid w:val="64A530B2"/>
    <w:rsid w:val="64DE12D7"/>
    <w:rsid w:val="64EAF0A6"/>
    <w:rsid w:val="64FDBA06"/>
    <w:rsid w:val="64FF4BE8"/>
    <w:rsid w:val="650399B4"/>
    <w:rsid w:val="650A6099"/>
    <w:rsid w:val="6517A504"/>
    <w:rsid w:val="651CF82A"/>
    <w:rsid w:val="65363BEF"/>
    <w:rsid w:val="6545DC95"/>
    <w:rsid w:val="6557D0E0"/>
    <w:rsid w:val="655B5738"/>
    <w:rsid w:val="65636C70"/>
    <w:rsid w:val="65690B8A"/>
    <w:rsid w:val="65846D81"/>
    <w:rsid w:val="658570E2"/>
    <w:rsid w:val="658B7DB1"/>
    <w:rsid w:val="659285DE"/>
    <w:rsid w:val="65A2C06D"/>
    <w:rsid w:val="65D40064"/>
    <w:rsid w:val="65E281F6"/>
    <w:rsid w:val="660958D2"/>
    <w:rsid w:val="660D0366"/>
    <w:rsid w:val="662965CC"/>
    <w:rsid w:val="6643D5FF"/>
    <w:rsid w:val="665A511C"/>
    <w:rsid w:val="6675EF59"/>
    <w:rsid w:val="6676938E"/>
    <w:rsid w:val="6686FEF1"/>
    <w:rsid w:val="668DDC9C"/>
    <w:rsid w:val="669ED7F5"/>
    <w:rsid w:val="66A59F72"/>
    <w:rsid w:val="66B048AE"/>
    <w:rsid w:val="66B1FDBF"/>
    <w:rsid w:val="66BF77AA"/>
    <w:rsid w:val="66CD9FCB"/>
    <w:rsid w:val="66D4C148"/>
    <w:rsid w:val="66E57E68"/>
    <w:rsid w:val="66E71542"/>
    <w:rsid w:val="66EDA02A"/>
    <w:rsid w:val="66F744F1"/>
    <w:rsid w:val="66FAD759"/>
    <w:rsid w:val="670D0C14"/>
    <w:rsid w:val="67155AAB"/>
    <w:rsid w:val="671803BF"/>
    <w:rsid w:val="671D3ED8"/>
    <w:rsid w:val="672EAD8F"/>
    <w:rsid w:val="672F781E"/>
    <w:rsid w:val="676F4E7C"/>
    <w:rsid w:val="677D2485"/>
    <w:rsid w:val="677E5584"/>
    <w:rsid w:val="67917AF7"/>
    <w:rsid w:val="6793F87E"/>
    <w:rsid w:val="679DD08F"/>
    <w:rsid w:val="67A8D48D"/>
    <w:rsid w:val="67BB1628"/>
    <w:rsid w:val="67C3C478"/>
    <w:rsid w:val="67DB901A"/>
    <w:rsid w:val="67E378C8"/>
    <w:rsid w:val="67F43B11"/>
    <w:rsid w:val="681719B7"/>
    <w:rsid w:val="68275FF2"/>
    <w:rsid w:val="682C2C4C"/>
    <w:rsid w:val="685B52C2"/>
    <w:rsid w:val="68710FA6"/>
    <w:rsid w:val="68765EFD"/>
    <w:rsid w:val="689767F4"/>
    <w:rsid w:val="68C4C5AA"/>
    <w:rsid w:val="68DD693F"/>
    <w:rsid w:val="68DE8695"/>
    <w:rsid w:val="68E4E446"/>
    <w:rsid w:val="68FA4758"/>
    <w:rsid w:val="69000AD7"/>
    <w:rsid w:val="69015200"/>
    <w:rsid w:val="690344F0"/>
    <w:rsid w:val="69084E14"/>
    <w:rsid w:val="692B89CD"/>
    <w:rsid w:val="693834BB"/>
    <w:rsid w:val="693BB746"/>
    <w:rsid w:val="6975B1C4"/>
    <w:rsid w:val="6990F9D0"/>
    <w:rsid w:val="69AD0936"/>
    <w:rsid w:val="69D25BAC"/>
    <w:rsid w:val="69DCC607"/>
    <w:rsid w:val="69E541BA"/>
    <w:rsid w:val="69FD9A06"/>
    <w:rsid w:val="6A26ABFD"/>
    <w:rsid w:val="6A2C51FA"/>
    <w:rsid w:val="6A2E1C3B"/>
    <w:rsid w:val="6A3F6E71"/>
    <w:rsid w:val="6A564F02"/>
    <w:rsid w:val="6A58D8F5"/>
    <w:rsid w:val="6A5C6BBA"/>
    <w:rsid w:val="6A6834DC"/>
    <w:rsid w:val="6A6FA582"/>
    <w:rsid w:val="6A73A1F2"/>
    <w:rsid w:val="6A7C9ED4"/>
    <w:rsid w:val="6A885E66"/>
    <w:rsid w:val="6A88F0EF"/>
    <w:rsid w:val="6A94A2C6"/>
    <w:rsid w:val="6A9D53A0"/>
    <w:rsid w:val="6AAE653F"/>
    <w:rsid w:val="6AB6AF9D"/>
    <w:rsid w:val="6ACB60A0"/>
    <w:rsid w:val="6ACFF827"/>
    <w:rsid w:val="6AE34F10"/>
    <w:rsid w:val="6AE50A2E"/>
    <w:rsid w:val="6AF9FA82"/>
    <w:rsid w:val="6B09F680"/>
    <w:rsid w:val="6B218C3A"/>
    <w:rsid w:val="6B2658A0"/>
    <w:rsid w:val="6B2C2D76"/>
    <w:rsid w:val="6B2E713D"/>
    <w:rsid w:val="6B4FB19F"/>
    <w:rsid w:val="6B5767E2"/>
    <w:rsid w:val="6B6CFD1E"/>
    <w:rsid w:val="6B6D8F47"/>
    <w:rsid w:val="6B754B64"/>
    <w:rsid w:val="6B78CE78"/>
    <w:rsid w:val="6B7F18FE"/>
    <w:rsid w:val="6B80E10E"/>
    <w:rsid w:val="6B88C78D"/>
    <w:rsid w:val="6B967A86"/>
    <w:rsid w:val="6BA79AC3"/>
    <w:rsid w:val="6BADC67A"/>
    <w:rsid w:val="6BBC98FF"/>
    <w:rsid w:val="6BC0BA9C"/>
    <w:rsid w:val="6BD6DBAD"/>
    <w:rsid w:val="6BF3A12A"/>
    <w:rsid w:val="6BF9630A"/>
    <w:rsid w:val="6C142334"/>
    <w:rsid w:val="6C21B4B7"/>
    <w:rsid w:val="6C34D444"/>
    <w:rsid w:val="6C477461"/>
    <w:rsid w:val="6C5E3BEF"/>
    <w:rsid w:val="6C650541"/>
    <w:rsid w:val="6C65ACDA"/>
    <w:rsid w:val="6C74BDE4"/>
    <w:rsid w:val="6C79E8DB"/>
    <w:rsid w:val="6C93F22A"/>
    <w:rsid w:val="6C9F0CE8"/>
    <w:rsid w:val="6CA49BDD"/>
    <w:rsid w:val="6CB039D3"/>
    <w:rsid w:val="6CB3C751"/>
    <w:rsid w:val="6CB8F2BA"/>
    <w:rsid w:val="6CCB44E1"/>
    <w:rsid w:val="6CF1E996"/>
    <w:rsid w:val="6CFB4B99"/>
    <w:rsid w:val="6CFDAB8D"/>
    <w:rsid w:val="6D09E580"/>
    <w:rsid w:val="6D125A74"/>
    <w:rsid w:val="6D3E8E7A"/>
    <w:rsid w:val="6D438EE9"/>
    <w:rsid w:val="6D53978D"/>
    <w:rsid w:val="6D56D695"/>
    <w:rsid w:val="6D623835"/>
    <w:rsid w:val="6D69FF71"/>
    <w:rsid w:val="6D8C2FE2"/>
    <w:rsid w:val="6D9F9F63"/>
    <w:rsid w:val="6DA2EED0"/>
    <w:rsid w:val="6DA826E2"/>
    <w:rsid w:val="6DAABC2E"/>
    <w:rsid w:val="6DBA6B72"/>
    <w:rsid w:val="6DC4A4A8"/>
    <w:rsid w:val="6DCED4A8"/>
    <w:rsid w:val="6DF0AB10"/>
    <w:rsid w:val="6DF6E0B2"/>
    <w:rsid w:val="6DFE35BB"/>
    <w:rsid w:val="6E34B261"/>
    <w:rsid w:val="6E414120"/>
    <w:rsid w:val="6E4C0674"/>
    <w:rsid w:val="6E6B1528"/>
    <w:rsid w:val="6E718EC8"/>
    <w:rsid w:val="6E7ACBEA"/>
    <w:rsid w:val="6E7B7239"/>
    <w:rsid w:val="6E8845AC"/>
    <w:rsid w:val="6EA7C716"/>
    <w:rsid w:val="6EAE7213"/>
    <w:rsid w:val="6EAEAAD7"/>
    <w:rsid w:val="6EBDB8D5"/>
    <w:rsid w:val="6EBFAA5E"/>
    <w:rsid w:val="6EF8D78F"/>
    <w:rsid w:val="6F065D0B"/>
    <w:rsid w:val="6F0FB82F"/>
    <w:rsid w:val="6F221366"/>
    <w:rsid w:val="6F22EB04"/>
    <w:rsid w:val="6F38BA8B"/>
    <w:rsid w:val="6F3B2358"/>
    <w:rsid w:val="6F3EFD23"/>
    <w:rsid w:val="6F496ECF"/>
    <w:rsid w:val="6F54BD55"/>
    <w:rsid w:val="6F58A2E0"/>
    <w:rsid w:val="6F5C542F"/>
    <w:rsid w:val="6F64A00B"/>
    <w:rsid w:val="6F73C2D8"/>
    <w:rsid w:val="6F812ECC"/>
    <w:rsid w:val="6F85275C"/>
    <w:rsid w:val="6F89E9E7"/>
    <w:rsid w:val="6F8E2E3B"/>
    <w:rsid w:val="6F97D725"/>
    <w:rsid w:val="6FA84F81"/>
    <w:rsid w:val="6FB8029C"/>
    <w:rsid w:val="6FC6C0CB"/>
    <w:rsid w:val="6FCE4116"/>
    <w:rsid w:val="6FCFBE41"/>
    <w:rsid w:val="6FD1C55D"/>
    <w:rsid w:val="6FD2B696"/>
    <w:rsid w:val="6FEA18C0"/>
    <w:rsid w:val="6FEEC4B2"/>
    <w:rsid w:val="6FFF4D9C"/>
    <w:rsid w:val="7002E35C"/>
    <w:rsid w:val="70057D04"/>
    <w:rsid w:val="7011402F"/>
    <w:rsid w:val="70180B76"/>
    <w:rsid w:val="70267E92"/>
    <w:rsid w:val="702C7169"/>
    <w:rsid w:val="707FF029"/>
    <w:rsid w:val="70C28A66"/>
    <w:rsid w:val="70D70090"/>
    <w:rsid w:val="70D83C72"/>
    <w:rsid w:val="70EFEA37"/>
    <w:rsid w:val="70F0808A"/>
    <w:rsid w:val="70F1323C"/>
    <w:rsid w:val="7118E0EB"/>
    <w:rsid w:val="7118EA55"/>
    <w:rsid w:val="7121D496"/>
    <w:rsid w:val="71271E9F"/>
    <w:rsid w:val="71296891"/>
    <w:rsid w:val="7139B3EE"/>
    <w:rsid w:val="715C69FA"/>
    <w:rsid w:val="715DA6B8"/>
    <w:rsid w:val="71764BFE"/>
    <w:rsid w:val="7176D7EE"/>
    <w:rsid w:val="717E06DE"/>
    <w:rsid w:val="71C2968D"/>
    <w:rsid w:val="71C80706"/>
    <w:rsid w:val="71CE050C"/>
    <w:rsid w:val="71E1A0A3"/>
    <w:rsid w:val="71F20DC2"/>
    <w:rsid w:val="71F6A049"/>
    <w:rsid w:val="71FC09F8"/>
    <w:rsid w:val="7202F9CF"/>
    <w:rsid w:val="721802E9"/>
    <w:rsid w:val="723CD82D"/>
    <w:rsid w:val="723EFE90"/>
    <w:rsid w:val="7245B79F"/>
    <w:rsid w:val="724C0BEC"/>
    <w:rsid w:val="725124E6"/>
    <w:rsid w:val="725AD123"/>
    <w:rsid w:val="726E1D45"/>
    <w:rsid w:val="72713284"/>
    <w:rsid w:val="72716A72"/>
    <w:rsid w:val="727188E4"/>
    <w:rsid w:val="7277D934"/>
    <w:rsid w:val="727AF2EC"/>
    <w:rsid w:val="727D6E47"/>
    <w:rsid w:val="72A617C2"/>
    <w:rsid w:val="72B061AE"/>
    <w:rsid w:val="72B8F778"/>
    <w:rsid w:val="72C224FA"/>
    <w:rsid w:val="72C536B6"/>
    <w:rsid w:val="72CE3E9E"/>
    <w:rsid w:val="72E3C7B1"/>
    <w:rsid w:val="72F5A759"/>
    <w:rsid w:val="72FDB375"/>
    <w:rsid w:val="730AB2C1"/>
    <w:rsid w:val="730FB9F6"/>
    <w:rsid w:val="73123230"/>
    <w:rsid w:val="731877F6"/>
    <w:rsid w:val="732378CF"/>
    <w:rsid w:val="7324FA16"/>
    <w:rsid w:val="73326E06"/>
    <w:rsid w:val="7357BE8B"/>
    <w:rsid w:val="735DC141"/>
    <w:rsid w:val="735FE067"/>
    <w:rsid w:val="736A4EF9"/>
    <w:rsid w:val="7374564E"/>
    <w:rsid w:val="738872FE"/>
    <w:rsid w:val="7393B284"/>
    <w:rsid w:val="73A046D6"/>
    <w:rsid w:val="73A5B94A"/>
    <w:rsid w:val="73A70259"/>
    <w:rsid w:val="73AAA6E2"/>
    <w:rsid w:val="73C2B84A"/>
    <w:rsid w:val="73D13C2C"/>
    <w:rsid w:val="73EC1783"/>
    <w:rsid w:val="73EC5090"/>
    <w:rsid w:val="73F36D7B"/>
    <w:rsid w:val="7400EE16"/>
    <w:rsid w:val="7406DFB0"/>
    <w:rsid w:val="7416417B"/>
    <w:rsid w:val="741F7BD9"/>
    <w:rsid w:val="742E79C7"/>
    <w:rsid w:val="74375B7D"/>
    <w:rsid w:val="74503D00"/>
    <w:rsid w:val="74506C5B"/>
    <w:rsid w:val="745AE00A"/>
    <w:rsid w:val="746217D7"/>
    <w:rsid w:val="74653320"/>
    <w:rsid w:val="74824BEA"/>
    <w:rsid w:val="74841ED0"/>
    <w:rsid w:val="74851BFD"/>
    <w:rsid w:val="748B0396"/>
    <w:rsid w:val="748CEB15"/>
    <w:rsid w:val="74982F48"/>
    <w:rsid w:val="749AAB3D"/>
    <w:rsid w:val="74A0D83E"/>
    <w:rsid w:val="74BC9A67"/>
    <w:rsid w:val="74BFD735"/>
    <w:rsid w:val="74C8AA9C"/>
    <w:rsid w:val="74DD26CC"/>
    <w:rsid w:val="74EC7924"/>
    <w:rsid w:val="74F85E8D"/>
    <w:rsid w:val="74FCF316"/>
    <w:rsid w:val="751C36E7"/>
    <w:rsid w:val="75287DA7"/>
    <w:rsid w:val="752BCB13"/>
    <w:rsid w:val="753865DC"/>
    <w:rsid w:val="753E8731"/>
    <w:rsid w:val="755D5AFE"/>
    <w:rsid w:val="756C5716"/>
    <w:rsid w:val="75701676"/>
    <w:rsid w:val="758042EC"/>
    <w:rsid w:val="7583791C"/>
    <w:rsid w:val="759E2CA6"/>
    <w:rsid w:val="75AF11D0"/>
    <w:rsid w:val="75BE0265"/>
    <w:rsid w:val="75D11C22"/>
    <w:rsid w:val="75D4FB0E"/>
    <w:rsid w:val="75E3C8EC"/>
    <w:rsid w:val="75E5AF26"/>
    <w:rsid w:val="75EA1798"/>
    <w:rsid w:val="7601867D"/>
    <w:rsid w:val="7647019F"/>
    <w:rsid w:val="764F98F2"/>
    <w:rsid w:val="76656C2C"/>
    <w:rsid w:val="76739139"/>
    <w:rsid w:val="768DC871"/>
    <w:rsid w:val="76924038"/>
    <w:rsid w:val="7696E4CE"/>
    <w:rsid w:val="76973D18"/>
    <w:rsid w:val="76A3E1F2"/>
    <w:rsid w:val="76BB2BE1"/>
    <w:rsid w:val="76C89C0F"/>
    <w:rsid w:val="76DBE195"/>
    <w:rsid w:val="76EC1D6D"/>
    <w:rsid w:val="76ED4F66"/>
    <w:rsid w:val="77016F06"/>
    <w:rsid w:val="770A6197"/>
    <w:rsid w:val="77206E2A"/>
    <w:rsid w:val="772B035F"/>
    <w:rsid w:val="772CD980"/>
    <w:rsid w:val="7771624A"/>
    <w:rsid w:val="777443F2"/>
    <w:rsid w:val="77788DDF"/>
    <w:rsid w:val="777C65ED"/>
    <w:rsid w:val="779382FE"/>
    <w:rsid w:val="779819DD"/>
    <w:rsid w:val="77B76EC3"/>
    <w:rsid w:val="77C16847"/>
    <w:rsid w:val="77C55E84"/>
    <w:rsid w:val="77D1B7A5"/>
    <w:rsid w:val="77F521C0"/>
    <w:rsid w:val="77F96011"/>
    <w:rsid w:val="77FFE929"/>
    <w:rsid w:val="78010716"/>
    <w:rsid w:val="7803FAE4"/>
    <w:rsid w:val="78211B5F"/>
    <w:rsid w:val="78236E01"/>
    <w:rsid w:val="78263120"/>
    <w:rsid w:val="7828DBBB"/>
    <w:rsid w:val="782AB4E9"/>
    <w:rsid w:val="78373775"/>
    <w:rsid w:val="783A6252"/>
    <w:rsid w:val="78594C66"/>
    <w:rsid w:val="788C68A6"/>
    <w:rsid w:val="788F5F03"/>
    <w:rsid w:val="78999DB7"/>
    <w:rsid w:val="789E1415"/>
    <w:rsid w:val="78BF4325"/>
    <w:rsid w:val="78C59D53"/>
    <w:rsid w:val="790E0DFF"/>
    <w:rsid w:val="7921DD7B"/>
    <w:rsid w:val="7927E77E"/>
    <w:rsid w:val="79320CF4"/>
    <w:rsid w:val="79382B15"/>
    <w:rsid w:val="7938D4DA"/>
    <w:rsid w:val="7965B99B"/>
    <w:rsid w:val="7981BC6B"/>
    <w:rsid w:val="79859C57"/>
    <w:rsid w:val="798AE1DD"/>
    <w:rsid w:val="79BBDFF3"/>
    <w:rsid w:val="79DD8C42"/>
    <w:rsid w:val="79E9359B"/>
    <w:rsid w:val="79F36F49"/>
    <w:rsid w:val="7A0460AC"/>
    <w:rsid w:val="7A0E83E9"/>
    <w:rsid w:val="7A138E89"/>
    <w:rsid w:val="7A2092CF"/>
    <w:rsid w:val="7A48136D"/>
    <w:rsid w:val="7A552C7F"/>
    <w:rsid w:val="7A5B1098"/>
    <w:rsid w:val="7A5C7008"/>
    <w:rsid w:val="7A614D47"/>
    <w:rsid w:val="7A740FC7"/>
    <w:rsid w:val="7AA637BD"/>
    <w:rsid w:val="7AA90E1B"/>
    <w:rsid w:val="7AAB9991"/>
    <w:rsid w:val="7AB4ABAB"/>
    <w:rsid w:val="7ABC0822"/>
    <w:rsid w:val="7ADCB258"/>
    <w:rsid w:val="7AE77FB9"/>
    <w:rsid w:val="7AEC32B5"/>
    <w:rsid w:val="7AEC8BC1"/>
    <w:rsid w:val="7AFE9961"/>
    <w:rsid w:val="7B07357A"/>
    <w:rsid w:val="7B0D1EC0"/>
    <w:rsid w:val="7B1DEB7E"/>
    <w:rsid w:val="7B2BCA3F"/>
    <w:rsid w:val="7B2CC291"/>
    <w:rsid w:val="7B309563"/>
    <w:rsid w:val="7B3FB19A"/>
    <w:rsid w:val="7B4FC2FB"/>
    <w:rsid w:val="7B66A3C2"/>
    <w:rsid w:val="7B760412"/>
    <w:rsid w:val="7B7C96CE"/>
    <w:rsid w:val="7B900211"/>
    <w:rsid w:val="7B93D47F"/>
    <w:rsid w:val="7BA1278B"/>
    <w:rsid w:val="7BA90097"/>
    <w:rsid w:val="7BF0A6C0"/>
    <w:rsid w:val="7C084426"/>
    <w:rsid w:val="7C0E1C1D"/>
    <w:rsid w:val="7C18C03B"/>
    <w:rsid w:val="7C2A4CF8"/>
    <w:rsid w:val="7C3C9F8C"/>
    <w:rsid w:val="7C475A95"/>
    <w:rsid w:val="7C49080C"/>
    <w:rsid w:val="7C599443"/>
    <w:rsid w:val="7C6E205C"/>
    <w:rsid w:val="7C6E3533"/>
    <w:rsid w:val="7C837E10"/>
    <w:rsid w:val="7C919708"/>
    <w:rsid w:val="7C998E36"/>
    <w:rsid w:val="7CA8D139"/>
    <w:rsid w:val="7CAA49F4"/>
    <w:rsid w:val="7CB1D8F4"/>
    <w:rsid w:val="7CB4B9E2"/>
    <w:rsid w:val="7CD45EFE"/>
    <w:rsid w:val="7CEFD245"/>
    <w:rsid w:val="7D01BCD6"/>
    <w:rsid w:val="7D301C4B"/>
    <w:rsid w:val="7D426DD8"/>
    <w:rsid w:val="7D48A789"/>
    <w:rsid w:val="7D51D541"/>
    <w:rsid w:val="7D530CB4"/>
    <w:rsid w:val="7D5CFE70"/>
    <w:rsid w:val="7D660D85"/>
    <w:rsid w:val="7D7D5174"/>
    <w:rsid w:val="7D97079C"/>
    <w:rsid w:val="7DA46ED3"/>
    <w:rsid w:val="7DA966A8"/>
    <w:rsid w:val="7DABBD46"/>
    <w:rsid w:val="7DB9DAA3"/>
    <w:rsid w:val="7DC1EEA5"/>
    <w:rsid w:val="7DCA8DF0"/>
    <w:rsid w:val="7DE5610E"/>
    <w:rsid w:val="7E00A20A"/>
    <w:rsid w:val="7E3A443C"/>
    <w:rsid w:val="7E43DE5D"/>
    <w:rsid w:val="7E444882"/>
    <w:rsid w:val="7E561F15"/>
    <w:rsid w:val="7E69BE54"/>
    <w:rsid w:val="7E887733"/>
    <w:rsid w:val="7E94665E"/>
    <w:rsid w:val="7E9D99DE"/>
    <w:rsid w:val="7EB3C466"/>
    <w:rsid w:val="7EB6A889"/>
    <w:rsid w:val="7ED83893"/>
    <w:rsid w:val="7EDCEF68"/>
    <w:rsid w:val="7EEF0646"/>
    <w:rsid w:val="7EF7B659"/>
    <w:rsid w:val="7EF8D613"/>
    <w:rsid w:val="7F1229C8"/>
    <w:rsid w:val="7F15D31D"/>
    <w:rsid w:val="7F1DAF10"/>
    <w:rsid w:val="7F2EFACA"/>
    <w:rsid w:val="7F3F118E"/>
    <w:rsid w:val="7F4D0CFC"/>
    <w:rsid w:val="7F56DC70"/>
    <w:rsid w:val="7F697F98"/>
    <w:rsid w:val="7F7E1B6B"/>
    <w:rsid w:val="7F8B83F8"/>
    <w:rsid w:val="7F944D70"/>
    <w:rsid w:val="7FB1DE1D"/>
    <w:rsid w:val="7FBE484D"/>
    <w:rsid w:val="7FC8B229"/>
    <w:rsid w:val="7FD5D32F"/>
    <w:rsid w:val="7FDBAF6B"/>
    <w:rsid w:val="7FEE816B"/>
    <w:rsid w:val="7FF6A16C"/>
    <w:rsid w:val="7FF918E9"/>
    <w:rsid w:val="7FFC7D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4D1B39C-B89C-4A56-A199-7A89742B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
    <w:name w:val="Chapte"/>
    <w:basedOn w:val="ChapterTitle"/>
    <w:rsid w:val="00400739"/>
  </w:style>
  <w:style w:type="paragraph" w:customStyle="1" w:styleId="Chaptetitre">
    <w:name w:val="Chapte titre"/>
    <w:basedOn w:val="Normal"/>
    <w:rsid w:val="003146DE"/>
  </w:style>
  <w:style w:type="paragraph" w:customStyle="1" w:styleId="oj-normal">
    <w:name w:val="oj-normal"/>
    <w:basedOn w:val="Normal"/>
    <w:rsid w:val="003E5BC4"/>
    <w:pPr>
      <w:spacing w:before="100" w:beforeAutospacing="1" w:after="100" w:afterAutospacing="1"/>
      <w:jc w:val="left"/>
    </w:pPr>
    <w:rPr>
      <w:rFonts w:eastAsia="Times New Roman"/>
      <w:szCs w:val="24"/>
      <w:lang w:val="en-IE" w:eastAsia="en-IE"/>
    </w:rPr>
  </w:style>
  <w:style w:type="paragraph" w:styleId="ListBullet">
    <w:name w:val="List Bullet"/>
    <w:basedOn w:val="Normal"/>
    <w:uiPriority w:val="99"/>
    <w:semiHidden/>
    <w:unhideWhenUsed/>
    <w:rsid w:val="006E2E1B"/>
    <w:pPr>
      <w:numPr>
        <w:numId w:val="1"/>
      </w:numPr>
      <w:contextualSpacing/>
    </w:pPr>
  </w:style>
  <w:style w:type="paragraph" w:styleId="ListBullet2">
    <w:name w:val="List Bullet 2"/>
    <w:basedOn w:val="Normal"/>
    <w:uiPriority w:val="99"/>
    <w:semiHidden/>
    <w:unhideWhenUsed/>
    <w:rsid w:val="006E2E1B"/>
    <w:pPr>
      <w:numPr>
        <w:numId w:val="2"/>
      </w:numPr>
      <w:contextualSpacing/>
    </w:pPr>
  </w:style>
  <w:style w:type="paragraph" w:styleId="ListBullet3">
    <w:name w:val="List Bullet 3"/>
    <w:basedOn w:val="Normal"/>
    <w:uiPriority w:val="99"/>
    <w:semiHidden/>
    <w:unhideWhenUsed/>
    <w:rsid w:val="006E2E1B"/>
    <w:pPr>
      <w:numPr>
        <w:numId w:val="3"/>
      </w:numPr>
      <w:contextualSpacing/>
    </w:pPr>
  </w:style>
  <w:style w:type="paragraph" w:styleId="ListBullet4">
    <w:name w:val="List Bullet 4"/>
    <w:basedOn w:val="Normal"/>
    <w:uiPriority w:val="99"/>
    <w:semiHidden/>
    <w:unhideWhenUsed/>
    <w:rsid w:val="006E2E1B"/>
    <w:pPr>
      <w:numPr>
        <w:numId w:val="4"/>
      </w:numPr>
      <w:contextualSpacing/>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9D103D"/>
    <w:rPr>
      <w:color w:val="0000FF"/>
      <w:u w:val="single"/>
    </w:rPr>
  </w:style>
  <w:style w:type="paragraph" w:styleId="CommentSubject">
    <w:name w:val="annotation subject"/>
    <w:basedOn w:val="CommentText"/>
    <w:next w:val="CommentText"/>
    <w:link w:val="CommentSubjectChar"/>
    <w:uiPriority w:val="99"/>
    <w:semiHidden/>
    <w:unhideWhenUsed/>
    <w:rsid w:val="00B22351"/>
    <w:rPr>
      <w:b/>
      <w:bCs/>
    </w:rPr>
  </w:style>
  <w:style w:type="character" w:customStyle="1" w:styleId="CommentSubjectChar">
    <w:name w:val="Comment Subject Char"/>
    <w:basedOn w:val="CommentTextChar"/>
    <w:link w:val="CommentSubject"/>
    <w:uiPriority w:val="99"/>
    <w:semiHidden/>
    <w:rsid w:val="00B22351"/>
    <w:rPr>
      <w:rFonts w:ascii="Times New Roman" w:hAnsi="Times New Roman" w:cs="Times New Roman"/>
      <w:b/>
      <w:bCs/>
      <w:sz w:val="20"/>
      <w:szCs w:val="20"/>
      <w:lang w:val="en-GB"/>
    </w:rPr>
  </w:style>
  <w:style w:type="paragraph" w:styleId="Revision">
    <w:name w:val="Revision"/>
    <w:hidden/>
    <w:uiPriority w:val="99"/>
    <w:semiHidden/>
    <w:rsid w:val="00526CE5"/>
    <w:pPr>
      <w:spacing w:after="0" w:line="240" w:lineRule="auto"/>
    </w:pPr>
    <w:rPr>
      <w:rFonts w:ascii="Times New Roman" w:hAnsi="Times New Roman" w:cs="Times New Roman"/>
      <w:sz w:val="24"/>
      <w:lang w:val="en-GB"/>
    </w:rPr>
  </w:style>
  <w:style w:type="character" w:customStyle="1" w:styleId="UnresolvedMention">
    <w:name w:val="Unresolved Mention"/>
    <w:basedOn w:val="DefaultParagraphFont"/>
    <w:uiPriority w:val="99"/>
    <w:semiHidden/>
    <w:unhideWhenUsed/>
    <w:rsid w:val="007201DA"/>
    <w:rPr>
      <w:color w:val="605E5C"/>
      <w:shd w:val="clear" w:color="auto" w:fill="E1DFDD"/>
    </w:rPr>
  </w:style>
  <w:style w:type="character" w:customStyle="1" w:styleId="Mention">
    <w:name w:val="Mention"/>
    <w:basedOn w:val="DefaultParagraphFont"/>
    <w:uiPriority w:val="99"/>
    <w:unhideWhenUsed/>
    <w:rsid w:val="00076594"/>
    <w:rPr>
      <w:color w:val="2B579A"/>
      <w:shd w:val="clear" w:color="auto" w:fill="E1DFDD"/>
    </w:rPr>
  </w:style>
  <w:style w:type="character" w:customStyle="1" w:styleId="footnotereference">
    <w:name w:val="footnotereference"/>
    <w:basedOn w:val="DefaultParagraphFont"/>
    <w:rsid w:val="00CE4B36"/>
  </w:style>
  <w:style w:type="character" w:customStyle="1" w:styleId="normaltextrun">
    <w:name w:val="normaltextrun"/>
    <w:basedOn w:val="DefaultParagraphFont"/>
    <w:rsid w:val="00484940"/>
  </w:style>
  <w:style w:type="character" w:customStyle="1" w:styleId="eop">
    <w:name w:val="eop"/>
    <w:basedOn w:val="DefaultParagraphFont"/>
    <w:rsid w:val="00484940"/>
  </w:style>
  <w:style w:type="character" w:styleId="FootnoteReference0">
    <w:name w:val="footnote reference"/>
    <w:basedOn w:val="DefaultParagraphFont"/>
    <w:uiPriority w:val="99"/>
    <w:semiHidden/>
    <w:unhideWhenUsed/>
    <w:rPr>
      <w:shd w:val="clear" w:color="auto" w:fill="auto"/>
      <w:vertAlign w:val="superscript"/>
    </w:rPr>
  </w:style>
  <w:style w:type="paragraph" w:customStyle="1" w:styleId="footnotete">
    <w:name w:val="footnote te"/>
    <w:basedOn w:val="FootnoteText"/>
    <w:rsid w:val="00F95069"/>
  </w:style>
  <w:style w:type="paragraph" w:styleId="NormalWeb">
    <w:name w:val="Normal (Web)"/>
    <w:basedOn w:val="Normal"/>
    <w:uiPriority w:val="99"/>
    <w:semiHidden/>
    <w:unhideWhenUsed/>
    <w:rsid w:val="00F560FD"/>
    <w:rPr>
      <w:szCs w:val="24"/>
    </w:rPr>
  </w:style>
  <w:style w:type="character" w:styleId="FollowedHyperlink">
    <w:name w:val="FollowedHyperlink"/>
    <w:basedOn w:val="DefaultParagraphFont"/>
    <w:uiPriority w:val="99"/>
    <w:semiHidden/>
    <w:unhideWhenUsed/>
    <w:rsid w:val="00EA2950"/>
    <w:rPr>
      <w:color w:val="800080" w:themeColor="followedHyperlink"/>
      <w:u w:val="single"/>
    </w:rPr>
  </w:style>
  <w:style w:type="character" w:customStyle="1" w:styleId="HeaderChar">
    <w:name w:val="Header Char"/>
    <w:basedOn w:val="DefaultParagraphFont"/>
    <w:link w:val="Header"/>
    <w:uiPriority w:val="99"/>
    <w:rsid w:val="0029163D"/>
    <w:rPr>
      <w:rFonts w:ascii="Times New Roman" w:hAnsi="Times New Roman" w:cs="Times New Roman"/>
      <w:sz w:val="24"/>
      <w:lang w:val="en-GB"/>
    </w:rPr>
  </w:style>
  <w:style w:type="character" w:customStyle="1" w:styleId="FooterChar">
    <w:name w:val="Footer Char"/>
    <w:basedOn w:val="DefaultParagraphFont"/>
    <w:link w:val="Footer"/>
    <w:uiPriority w:val="99"/>
    <w:rsid w:val="0029163D"/>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Sensitivity">
    <w:name w:val="Header Sensitivity"/>
    <w:basedOn w:val="Normal"/>
    <w:rsid w:val="0029163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9163D"/>
    <w:pPr>
      <w:spacing w:before="0"/>
      <w:jc w:val="right"/>
    </w:pPr>
    <w:rPr>
      <w:sz w:val="28"/>
    </w:rPr>
  </w:style>
  <w:style w:type="paragraph" w:customStyle="1" w:styleId="FooterSensitivity">
    <w:name w:val="Footer Sensitivity"/>
    <w:basedOn w:val="Normal"/>
    <w:rsid w:val="0029163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9163D"/>
    <w:pPr>
      <w:tabs>
        <w:tab w:val="center" w:pos="4535"/>
        <w:tab w:val="right" w:pos="9071"/>
      </w:tabs>
      <w:spacing w:before="0"/>
    </w:pPr>
  </w:style>
  <w:style w:type="paragraph" w:customStyle="1" w:styleId="HeaderLandscape">
    <w:name w:val="HeaderLandscape"/>
    <w:basedOn w:val="Normal"/>
    <w:rsid w:val="0029163D"/>
    <w:pPr>
      <w:tabs>
        <w:tab w:val="center" w:pos="7285"/>
        <w:tab w:val="right" w:pos="14003"/>
      </w:tabs>
      <w:spacing w:before="0"/>
    </w:pPr>
  </w:style>
  <w:style w:type="paragraph" w:styleId="Footer">
    <w:name w:val="footer"/>
    <w:basedOn w:val="Normal"/>
    <w:link w:val="FooterChar"/>
    <w:uiPriority w:val="99"/>
    <w:unhideWhenUsed/>
    <w:rsid w:val="0029163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9163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358282">
      <w:bodyDiv w:val="1"/>
      <w:marLeft w:val="0"/>
      <w:marRight w:val="0"/>
      <w:marTop w:val="0"/>
      <w:marBottom w:val="0"/>
      <w:divBdr>
        <w:top w:val="none" w:sz="0" w:space="0" w:color="auto"/>
        <w:left w:val="none" w:sz="0" w:space="0" w:color="auto"/>
        <w:bottom w:val="none" w:sz="0" w:space="0" w:color="auto"/>
        <w:right w:val="none" w:sz="0" w:space="0" w:color="auto"/>
      </w:divBdr>
    </w:div>
    <w:div w:id="633173075">
      <w:bodyDiv w:val="1"/>
      <w:marLeft w:val="0"/>
      <w:marRight w:val="0"/>
      <w:marTop w:val="0"/>
      <w:marBottom w:val="0"/>
      <w:divBdr>
        <w:top w:val="none" w:sz="0" w:space="0" w:color="auto"/>
        <w:left w:val="none" w:sz="0" w:space="0" w:color="auto"/>
        <w:bottom w:val="none" w:sz="0" w:space="0" w:color="auto"/>
        <w:right w:val="none" w:sz="0" w:space="0" w:color="auto"/>
      </w:divBdr>
      <w:divsChild>
        <w:div w:id="391268756">
          <w:marLeft w:val="0"/>
          <w:marRight w:val="0"/>
          <w:marTop w:val="0"/>
          <w:marBottom w:val="0"/>
          <w:divBdr>
            <w:top w:val="none" w:sz="0" w:space="0" w:color="auto"/>
            <w:left w:val="none" w:sz="0" w:space="0" w:color="auto"/>
            <w:bottom w:val="none" w:sz="0" w:space="0" w:color="auto"/>
            <w:right w:val="none" w:sz="0" w:space="0" w:color="auto"/>
          </w:divBdr>
        </w:div>
        <w:div w:id="1350330822">
          <w:marLeft w:val="0"/>
          <w:marRight w:val="0"/>
          <w:marTop w:val="0"/>
          <w:marBottom w:val="0"/>
          <w:divBdr>
            <w:top w:val="none" w:sz="0" w:space="0" w:color="auto"/>
            <w:left w:val="none" w:sz="0" w:space="0" w:color="auto"/>
            <w:bottom w:val="none" w:sz="0" w:space="0" w:color="auto"/>
            <w:right w:val="none" w:sz="0" w:space="0" w:color="auto"/>
          </w:divBdr>
        </w:div>
        <w:div w:id="1816753611">
          <w:marLeft w:val="0"/>
          <w:marRight w:val="0"/>
          <w:marTop w:val="0"/>
          <w:marBottom w:val="0"/>
          <w:divBdr>
            <w:top w:val="none" w:sz="0" w:space="0" w:color="auto"/>
            <w:left w:val="none" w:sz="0" w:space="0" w:color="auto"/>
            <w:bottom w:val="none" w:sz="0" w:space="0" w:color="auto"/>
            <w:right w:val="none" w:sz="0" w:space="0" w:color="auto"/>
          </w:divBdr>
        </w:div>
      </w:divsChild>
    </w:div>
    <w:div w:id="682127492">
      <w:bodyDiv w:val="1"/>
      <w:marLeft w:val="0"/>
      <w:marRight w:val="0"/>
      <w:marTop w:val="0"/>
      <w:marBottom w:val="0"/>
      <w:divBdr>
        <w:top w:val="none" w:sz="0" w:space="0" w:color="auto"/>
        <w:left w:val="none" w:sz="0" w:space="0" w:color="auto"/>
        <w:bottom w:val="none" w:sz="0" w:space="0" w:color="auto"/>
        <w:right w:val="none" w:sz="0" w:space="0" w:color="auto"/>
      </w:divBdr>
      <w:divsChild>
        <w:div w:id="1823616521">
          <w:marLeft w:val="0"/>
          <w:marRight w:val="0"/>
          <w:marTop w:val="0"/>
          <w:marBottom w:val="0"/>
          <w:divBdr>
            <w:top w:val="none" w:sz="0" w:space="0" w:color="auto"/>
            <w:left w:val="none" w:sz="0" w:space="0" w:color="auto"/>
            <w:bottom w:val="none" w:sz="0" w:space="0" w:color="auto"/>
            <w:right w:val="none" w:sz="0" w:space="0" w:color="auto"/>
          </w:divBdr>
        </w:div>
      </w:divsChild>
    </w:div>
    <w:div w:id="876896905">
      <w:bodyDiv w:val="1"/>
      <w:marLeft w:val="0"/>
      <w:marRight w:val="0"/>
      <w:marTop w:val="0"/>
      <w:marBottom w:val="0"/>
      <w:divBdr>
        <w:top w:val="none" w:sz="0" w:space="0" w:color="auto"/>
        <w:left w:val="none" w:sz="0" w:space="0" w:color="auto"/>
        <w:bottom w:val="none" w:sz="0" w:space="0" w:color="auto"/>
        <w:right w:val="none" w:sz="0" w:space="0" w:color="auto"/>
      </w:divBdr>
    </w:div>
    <w:div w:id="1201821002">
      <w:bodyDiv w:val="1"/>
      <w:marLeft w:val="0"/>
      <w:marRight w:val="0"/>
      <w:marTop w:val="0"/>
      <w:marBottom w:val="0"/>
      <w:divBdr>
        <w:top w:val="none" w:sz="0" w:space="0" w:color="auto"/>
        <w:left w:val="none" w:sz="0" w:space="0" w:color="auto"/>
        <w:bottom w:val="none" w:sz="0" w:space="0" w:color="auto"/>
        <w:right w:val="none" w:sz="0" w:space="0" w:color="auto"/>
      </w:divBdr>
      <w:divsChild>
        <w:div w:id="112404264">
          <w:marLeft w:val="0"/>
          <w:marRight w:val="0"/>
          <w:marTop w:val="0"/>
          <w:marBottom w:val="0"/>
          <w:divBdr>
            <w:top w:val="none" w:sz="0" w:space="0" w:color="auto"/>
            <w:left w:val="none" w:sz="0" w:space="0" w:color="auto"/>
            <w:bottom w:val="none" w:sz="0" w:space="0" w:color="auto"/>
            <w:right w:val="none" w:sz="0" w:space="0" w:color="auto"/>
          </w:divBdr>
          <w:divsChild>
            <w:div w:id="10313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69625">
      <w:bodyDiv w:val="1"/>
      <w:marLeft w:val="0"/>
      <w:marRight w:val="0"/>
      <w:marTop w:val="0"/>
      <w:marBottom w:val="0"/>
      <w:divBdr>
        <w:top w:val="none" w:sz="0" w:space="0" w:color="auto"/>
        <w:left w:val="none" w:sz="0" w:space="0" w:color="auto"/>
        <w:bottom w:val="none" w:sz="0" w:space="0" w:color="auto"/>
        <w:right w:val="none" w:sz="0" w:space="0" w:color="auto"/>
      </w:divBdr>
    </w:div>
    <w:div w:id="1499150118">
      <w:bodyDiv w:val="1"/>
      <w:marLeft w:val="0"/>
      <w:marRight w:val="0"/>
      <w:marTop w:val="0"/>
      <w:marBottom w:val="0"/>
      <w:divBdr>
        <w:top w:val="none" w:sz="0" w:space="0" w:color="auto"/>
        <w:left w:val="none" w:sz="0" w:space="0" w:color="auto"/>
        <w:bottom w:val="none" w:sz="0" w:space="0" w:color="auto"/>
        <w:right w:val="none" w:sz="0" w:space="0" w:color="auto"/>
      </w:divBdr>
      <w:divsChild>
        <w:div w:id="1436091545">
          <w:marLeft w:val="0"/>
          <w:marRight w:val="0"/>
          <w:marTop w:val="0"/>
          <w:marBottom w:val="0"/>
          <w:divBdr>
            <w:top w:val="none" w:sz="0" w:space="0" w:color="auto"/>
            <w:left w:val="none" w:sz="0" w:space="0" w:color="auto"/>
            <w:bottom w:val="none" w:sz="0" w:space="0" w:color="auto"/>
            <w:right w:val="none" w:sz="0" w:space="0" w:color="auto"/>
          </w:divBdr>
        </w:div>
      </w:divsChild>
    </w:div>
    <w:div w:id="1660956647">
      <w:bodyDiv w:val="1"/>
      <w:marLeft w:val="0"/>
      <w:marRight w:val="0"/>
      <w:marTop w:val="0"/>
      <w:marBottom w:val="0"/>
      <w:divBdr>
        <w:top w:val="none" w:sz="0" w:space="0" w:color="auto"/>
        <w:left w:val="none" w:sz="0" w:space="0" w:color="auto"/>
        <w:bottom w:val="none" w:sz="0" w:space="0" w:color="auto"/>
        <w:right w:val="none" w:sz="0" w:space="0" w:color="auto"/>
      </w:divBdr>
    </w:div>
    <w:div w:id="1750689735">
      <w:bodyDiv w:val="1"/>
      <w:marLeft w:val="0"/>
      <w:marRight w:val="0"/>
      <w:marTop w:val="0"/>
      <w:marBottom w:val="0"/>
      <w:divBdr>
        <w:top w:val="none" w:sz="0" w:space="0" w:color="auto"/>
        <w:left w:val="none" w:sz="0" w:space="0" w:color="auto"/>
        <w:bottom w:val="none" w:sz="0" w:space="0" w:color="auto"/>
        <w:right w:val="none" w:sz="0" w:space="0" w:color="auto"/>
      </w:divBdr>
    </w:div>
    <w:div w:id="2060402023">
      <w:bodyDiv w:val="1"/>
      <w:marLeft w:val="0"/>
      <w:marRight w:val="0"/>
      <w:marTop w:val="0"/>
      <w:marBottom w:val="0"/>
      <w:divBdr>
        <w:top w:val="none" w:sz="0" w:space="0" w:color="auto"/>
        <w:left w:val="none" w:sz="0" w:space="0" w:color="auto"/>
        <w:bottom w:val="none" w:sz="0" w:space="0" w:color="auto"/>
        <w:right w:val="none" w:sz="0" w:space="0" w:color="auto"/>
      </w:divBdr>
      <w:divsChild>
        <w:div w:id="1486429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4.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5.xml"/><Relationship Id="rId14" Type="http://schemas.openxmlformats.org/officeDocument/2006/relationships/footer" Target="footer2.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ir/2019/633/oj" TargetMode="External"/><Relationship Id="rId3" Type="http://schemas.openxmlformats.org/officeDocument/2006/relationships/hyperlink" Target="http://data.europa.eu/eli/reg/2017/2394/oj" TargetMode="External"/><Relationship Id="rId7" Type="http://schemas.openxmlformats.org/officeDocument/2006/relationships/hyperlink" Target="http://data.europa.eu/eli/reg/2017/2394/2022-01-01" TargetMode="External"/><Relationship Id="rId2" Type="http://schemas.openxmlformats.org/officeDocument/2006/relationships/hyperlink" Target="https://agriculture.ec.europa.eu/document/download/171329ff-0f50-4fa5-946f-aea11032172e_en?filename=strategic-dialogue-report-2024_en.pdf" TargetMode="External"/><Relationship Id="rId1" Type="http://schemas.openxmlformats.org/officeDocument/2006/relationships/hyperlink" Target="http://data.europa.eu/eli/dir/2019/633/oj" TargetMode="External"/><Relationship Id="rId6" Type="http://schemas.openxmlformats.org/officeDocument/2006/relationships/hyperlink" Target="http://data.europa.eu/eli/reg/2017/625/2022-01-28" TargetMode="External"/><Relationship Id="rId5" Type="http://schemas.openxmlformats.org/officeDocument/2006/relationships/hyperlink" Target="http://data.europa.eu/eli/reg/2010/904/2024-01-01" TargetMode="External"/><Relationship Id="rId10" Type="http://schemas.openxmlformats.org/officeDocument/2006/relationships/hyperlink" Target="http://data.europa.eu/eli/dir/2016/943/oj" TargetMode="External"/><Relationship Id="rId4" Type="http://schemas.openxmlformats.org/officeDocument/2006/relationships/hyperlink" Target="http://data.europa.eu/eli/reg/2021/444/oj" TargetMode="External"/><Relationship Id="rId9" Type="http://schemas.openxmlformats.org/officeDocument/2006/relationships/hyperlink" Target="http://data.europa.eu/eli/reg/2011/182/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DDE4E359-EB1C-4370-A93B-D52003E9CBFE}">
    <t:Anchor>
      <t:Comment id="708384847"/>
    </t:Anchor>
    <t:History>
      <t:Event id="{3FF9F23C-BA20-459C-AA8A-77CB21C8C671}" time="2024-07-10T12:25:19.349Z">
        <t:Attribution userId="S::Henrieta.JANY-ROSKOVA@ec.europa.eu::09b52185-6cd4-458f-ba61-1a39adc235c7" userProvider="AD" userName="JANY-ROSKOVA Henrieta (AGRI)"/>
        <t:Anchor>
          <t:Comment id="708384847"/>
        </t:Anchor>
        <t:Create/>
      </t:Event>
      <t:Event id="{CDF614CE-7A16-41A9-A07F-1C1161F0F63F}" time="2024-07-10T12:25:19.349Z">
        <t:Attribution userId="S::Henrieta.JANY-ROSKOVA@ec.europa.eu::09b52185-6cd4-458f-ba61-1a39adc235c7" userProvider="AD" userName="JANY-ROSKOVA Henrieta (AGRI)"/>
        <t:Anchor>
          <t:Comment id="708384847"/>
        </t:Anchor>
        <t:Assign userId="S::Antigoni-Aikaterini.TSAKONA@ec.europa.eu::0794b3d8-1242-467e-bea9-717b0d63d5f2" userProvider="AD" userName="TSAKONA Antigoni-Aikaterini (AGRI)"/>
      </t:Event>
      <t:Event id="{23001D43-FA68-44E8-A861-33D9673906F7}" time="2024-07-10T12:25:19.349Z">
        <t:Attribution userId="S::Henrieta.JANY-ROSKOVA@ec.europa.eu::09b52185-6cd4-458f-ba61-1a39adc235c7" userProvider="AD" userName="JANY-ROSKOVA Henrieta (AGRI)"/>
        <t:Anchor>
          <t:Comment id="708384847"/>
        </t:Anchor>
        <t:SetTitle title="@TSAKONA Antigoni-Aikaterini (AGRI) The same comment as before, I would suggest to align with the wording of the title and of the Directive. "/>
      </t:Event>
      <t:Event id="{120A257C-C9B2-4A51-ABBD-3BB5E6DC108E}" time="2024-07-10T12:47:10.145Z">
        <t:Attribution userId="S::antigoni-aikaterini.tsakona@ec.europa.eu::0794b3d8-1242-467e-bea9-717b0d63d5f2" userProvider="AD" userName="TSAKONA Antigoni-Aikaterini (AGRI)"/>
        <t:Progress percentComplete="100"/>
      </t:Event>
      <t:Event id="{64D4BB82-E5CA-49AB-8BA4-E241A0D186D7}" time="2024-07-10T13:03:42.385Z">
        <t:Attribution userId="S::antigoni-aikaterini.tsakona@ec.europa.eu::0794b3d8-1242-467e-bea9-717b0d63d5f2" userProvider="AD" userName="TSAKONA Antigoni-Aikaterini (AGRI)"/>
        <t:Progress percentComplete="100"/>
      </t:Event>
    </t:History>
  </t:Task>
  <t:Task id="{24F5C8F7-2A3B-4BC0-91C4-E2DB4F22EB48}">
    <t:Anchor>
      <t:Comment id="708382285"/>
    </t:Anchor>
    <t:History>
      <t:Event id="{CBCE2DE8-7850-4771-87B5-4F9184618449}" time="2024-07-10T11:42:37.195Z">
        <t:Attribution userId="S::Henrieta.JANY-ROSKOVA@ec.europa.eu::09b52185-6cd4-458f-ba61-1a39adc235c7" userProvider="AD" userName="JANY-ROSKOVA Henrieta (AGRI)"/>
        <t:Anchor>
          <t:Comment id="708382285"/>
        </t:Anchor>
        <t:Create/>
      </t:Event>
      <t:Event id="{824637F4-6410-47E7-AD95-B7B684077AB7}" time="2024-07-10T11:42:37.195Z">
        <t:Attribution userId="S::Henrieta.JANY-ROSKOVA@ec.europa.eu::09b52185-6cd4-458f-ba61-1a39adc235c7" userProvider="AD" userName="JANY-ROSKOVA Henrieta (AGRI)"/>
        <t:Anchor>
          <t:Comment id="708382285"/>
        </t:Anchor>
        <t:Assign userId="S::Antigoni-Aikaterini.TSAKONA@ec.europa.eu::0794b3d8-1242-467e-bea9-717b0d63d5f2" userProvider="AD" userName="TSAKONA Antigoni-Aikaterini (AGRI)"/>
      </t:Event>
      <t:Event id="{4B6BB392-E9CD-4EF6-A9DE-CB1AAF686634}" time="2024-07-10T11:42:37.195Z">
        <t:Attribution userId="S::Henrieta.JANY-ROSKOVA@ec.europa.eu::09b52185-6cd4-458f-ba61-1a39adc235c7" userProvider="AD" userName="JANY-ROSKOVA Henrieta (AGRI)"/>
        <t:Anchor>
          <t:Comment id="708382285"/>
        </t:Anchor>
        <t:SetTitle title="@TSAKONA Antigoni-Aikaterini (AGRI) Why do you refer to period penalty payments? In the UTP Directive we speak about fines and other equally effective penalties and interim measures on the author of the infringement."/>
      </t:Event>
      <t:Event id="{EE529A48-C313-402E-B0AB-E62A5CF11611}" time="2024-07-10T12:14:05.471Z">
        <t:Attribution userId="S::antigoni-aikaterini.tsakona@ec.europa.eu::0794b3d8-1242-467e-bea9-717b0d63d5f2" userProvider="AD" userName="TSAKONA Antigoni-Aikaterini (AGRI)"/>
        <t:Progress percentComplete="100"/>
      </t:Event>
      <t:Event id="{DD55E62D-9F50-4921-971C-0DE3AEC555F6}" time="2024-07-10T13:10:29.363Z">
        <t:Attribution userId="S::antigoni-aikaterini.tsakona@ec.europa.eu::0794b3d8-1242-467e-bea9-717b0d63d5f2" userProvider="AD" userName="TSAKONA Antigoni-Aikaterini (AGRI)"/>
        <t:Progress percentComplete="100"/>
      </t:Event>
    </t:History>
  </t:Task>
  <t:Task id="{35DF6D2F-8E37-4D2E-B861-1802EF583D1D}">
    <t:Anchor>
      <t:Comment id="708382370"/>
    </t:Anchor>
    <t:History>
      <t:Event id="{56208D39-DFE7-4E97-93FB-C1485427E243}" time="2024-07-10T11:44:02.705Z">
        <t:Attribution userId="S::Henrieta.JANY-ROSKOVA@ec.europa.eu::09b52185-6cd4-458f-ba61-1a39adc235c7" userProvider="AD" userName="JANY-ROSKOVA Henrieta (AGRI)"/>
        <t:Anchor>
          <t:Comment id="708382370"/>
        </t:Anchor>
        <t:Create/>
      </t:Event>
      <t:Event id="{1F14AE12-4AD0-4EDF-9109-82259F6601AF}" time="2024-07-10T11:44:02.705Z">
        <t:Attribution userId="S::Henrieta.JANY-ROSKOVA@ec.europa.eu::09b52185-6cd4-458f-ba61-1a39adc235c7" userProvider="AD" userName="JANY-ROSKOVA Henrieta (AGRI)"/>
        <t:Anchor>
          <t:Comment id="708382370"/>
        </t:Anchor>
        <t:Assign userId="S::Antigoni-Aikaterini.TSAKONA@ec.europa.eu::0794b3d8-1242-467e-bea9-717b0d63d5f2" userProvider="AD" userName="TSAKONA Antigoni-Aikaterini (AGRI)"/>
      </t:Event>
      <t:Event id="{2606BFA7-54DC-43B9-B0E9-E01391A3E2DF}" time="2024-07-10T11:44:02.705Z">
        <t:Attribution userId="S::Henrieta.JANY-ROSKOVA@ec.europa.eu::09b52185-6cd4-458f-ba61-1a39adc235c7" userProvider="AD" userName="JANY-ROSKOVA Henrieta (AGRI)"/>
        <t:Anchor>
          <t:Comment id="708382370"/>
        </t:Anchor>
        <t:SetTitle title="@TSAKONA Antigoni-Aikaterini (AGRI) I think the following should be enforceable: fines and other equally effective penalties and interim measures on the author of the infringement,"/>
      </t:Event>
      <t:Event id="{89359D93-9AF8-409B-992B-015AF87F441F}" time="2024-07-10T12:14:02.618Z">
        <t:Attribution userId="S::antigoni-aikaterini.tsakona@ec.europa.eu::0794b3d8-1242-467e-bea9-717b0d63d5f2" userProvider="AD" userName="TSAKONA Antigoni-Aikaterini (AGRI)"/>
        <t:Progress percentComplete="100"/>
      </t:Event>
      <t:Event id="{FD39A703-4D1C-4593-89AD-B169F81D3A3D}" time="2024-07-10T13:10:26.768Z">
        <t:Attribution userId="S::antigoni-aikaterini.tsakona@ec.europa.eu::0794b3d8-1242-467e-bea9-717b0d63d5f2" userProvider="AD" userName="TSAKONA Antigoni-Aikaterini (AGRI)"/>
        <t:Progress percentComplete="100"/>
      </t:Event>
    </t:History>
  </t:Task>
  <t:Task id="{978E5A69-7459-4864-8FF3-BBEBC1ED6EB1}">
    <t:Anchor>
      <t:Comment id="594727861"/>
    </t:Anchor>
    <t:History>
      <t:Event id="{D783FC29-A508-41C4-BDB5-3997D39A5E72}" time="2024-07-10T12:25:19.349Z">
        <t:Attribution userId="S::Henrieta.JANY-ROSKOVA@ec.europa.eu::09b52185-6cd4-458f-ba61-1a39adc235c7" userProvider="AD" userName="JANY-ROSKOVA Henrieta (AGRI)"/>
        <t:Anchor>
          <t:Comment id="594727861"/>
        </t:Anchor>
        <t:Create/>
      </t:Event>
      <t:Event id="{CF9B4850-FBB3-42D0-9E47-A00D3F443669}" time="2024-07-10T12:25:19.349Z">
        <t:Attribution userId="S::Henrieta.JANY-ROSKOVA@ec.europa.eu::09b52185-6cd4-458f-ba61-1a39adc235c7" userProvider="AD" userName="JANY-ROSKOVA Henrieta (AGRI)"/>
        <t:Anchor>
          <t:Comment id="594727861"/>
        </t:Anchor>
        <t:Assign userId="S::Antigoni-Aikaterini.TSAKONA@ec.europa.eu::0794b3d8-1242-467e-bea9-717b0d63d5f2" userProvider="AD" userName="TSAKONA Antigoni-Aikaterini (AGRI)"/>
      </t:Event>
      <t:Event id="{9AE193F3-72D2-4E37-8A29-1240A6982ACB}" time="2024-07-10T12:25:19.349Z">
        <t:Attribution userId="S::Henrieta.JANY-ROSKOVA@ec.europa.eu::09b52185-6cd4-458f-ba61-1a39adc235c7" userProvider="AD" userName="JANY-ROSKOVA Henrieta (AGRI)"/>
        <t:Anchor>
          <t:Comment id="594727861"/>
        </t:Anchor>
        <t:SetTitle title="@TSAKONA Antigoni-Aikaterini (AGRI) The same comment as before, I would suggest to align with the wording of the title and of the Directive. "/>
      </t:Event>
    </t:History>
  </t:Task>
  <t:Task id="{BA73EA6E-AEFA-41E9-8294-71241EDF5AC5}">
    <t:Anchor>
      <t:Comment id="806970232"/>
    </t:Anchor>
    <t:History>
      <t:Event id="{3D823116-4F6D-4062-9DAC-CEB360544E55}" time="2024-07-10T12:25:19.349Z">
        <t:Attribution userId="S::Henrieta.JANY-ROSKOVA@ec.europa.eu::09b52185-6cd4-458f-ba61-1a39adc235c7" userProvider="AD" userName="JANY-ROSKOVA Henrieta (AGRI)"/>
        <t:Anchor>
          <t:Comment id="806970232"/>
        </t:Anchor>
        <t:Create/>
      </t:Event>
      <t:Event id="{790D61D8-5DDE-4C48-AFB8-3DABD599DE3A}" time="2024-07-10T12:25:19.349Z">
        <t:Attribution userId="S::Henrieta.JANY-ROSKOVA@ec.europa.eu::09b52185-6cd4-458f-ba61-1a39adc235c7" userProvider="AD" userName="JANY-ROSKOVA Henrieta (AGRI)"/>
        <t:Anchor>
          <t:Comment id="806970232"/>
        </t:Anchor>
        <t:Assign userId="S::Antigoni-Aikaterini.TSAKONA@ec.europa.eu::0794b3d8-1242-467e-bea9-717b0d63d5f2" userProvider="AD" userName="TSAKONA Antigoni-Aikaterini (AGRI)"/>
      </t:Event>
      <t:Event id="{1CDD918E-E646-49C3-BE93-8555B394D749}" time="2024-07-10T12:25:19.349Z">
        <t:Attribution userId="S::Henrieta.JANY-ROSKOVA@ec.europa.eu::09b52185-6cd4-458f-ba61-1a39adc235c7" userProvider="AD" userName="JANY-ROSKOVA Henrieta (AGRI)"/>
        <t:Anchor>
          <t:Comment id="806970232"/>
        </t:Anchor>
        <t:SetTitle title="@TSAKONA Antigoni-Aikaterini (AGRI) The same comment as before, I would suggest to align with the wording of the title and of the Directive. "/>
      </t:Event>
    </t:History>
  </t:Task>
  <t:Task id="{5682276F-FA52-47C3-ABA8-D3E4036DBD9A}">
    <t:Anchor>
      <t:Comment id="745631164"/>
    </t:Anchor>
    <t:History>
      <t:Event id="{16597465-E731-48E7-B57F-04C972EE3CBC}" time="2024-07-10T12:25:19.349Z">
        <t:Attribution userId="S::Henrieta.JANY-ROSKOVA@ec.europa.eu::09b52185-6cd4-458f-ba61-1a39adc235c7" userProvider="AD" userName="JANY-ROSKOVA Henrieta (AGRI)"/>
        <t:Anchor>
          <t:Comment id="745631164"/>
        </t:Anchor>
        <t:Create/>
      </t:Event>
      <t:Event id="{E8DEC9C3-FD1D-4B3B-8D0C-8E52F445EE3C}" time="2024-07-10T12:25:19.349Z">
        <t:Attribution userId="S::Henrieta.JANY-ROSKOVA@ec.europa.eu::09b52185-6cd4-458f-ba61-1a39adc235c7" userProvider="AD" userName="JANY-ROSKOVA Henrieta (AGRI)"/>
        <t:Anchor>
          <t:Comment id="745631164"/>
        </t:Anchor>
        <t:Assign userId="S::Antigoni-Aikaterini.TSAKONA@ec.europa.eu::0794b3d8-1242-467e-bea9-717b0d63d5f2" userProvider="AD" userName="TSAKONA Antigoni-Aikaterini (AGRI)"/>
      </t:Event>
      <t:Event id="{F82AE589-3B23-4C02-AA32-5EAE46A0EA53}" time="2024-07-10T12:25:19.349Z">
        <t:Attribution userId="S::Henrieta.JANY-ROSKOVA@ec.europa.eu::09b52185-6cd4-458f-ba61-1a39adc235c7" userProvider="AD" userName="JANY-ROSKOVA Henrieta (AGRI)"/>
        <t:Anchor>
          <t:Comment id="745631164"/>
        </t:Anchor>
        <t:SetTitle title="@TSAKONA Antigoni-Aikaterini (AGRI) The same comment as before, I would suggest to align with the wording of the title and of the Directiv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a7da854-672e-4d53-b58c-e8e08f17c38c">2ZAAXTT7NS6J-943407491-4313</_dlc_DocId>
    <_dlc_DocIdUrl xmlns="7a7da854-672e-4d53-b58c-e8e08f17c38c">
      <Url>http://dm/com/2024/_layouts/15/DocIdRedir.aspx?ID=2ZAAXTT7NS6J-943407491-4313</Url>
      <Description>2ZAAXTT7NS6J-943407491-4313</Description>
    </_dlc_DocIdUrl>
    <Procedure xmlns="7a7da854-672e-4d53-b58c-e8e08f17c38c">2024/0318(COD)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COM</TermName>
          <TermId xmlns="http://schemas.microsoft.com/office/infopath/2007/PartnerControls">3f611931-dfba-4822-950b-1b3867bf4445</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COM</TermName>
          <TermId xmlns="http://schemas.microsoft.com/office/infopath/2007/PartnerControls">e0caacba-7a18-4634-b0a2-59fb194b077d</TermId>
        </TermInfo>
      </Terms>
    </DocumentSource_0>
    <ProductionDate xmlns="7a7da854-672e-4d53-b58c-e8e08f17c38c">2024-12-10T12:00:00+00:00</ProductionDate>
    <DocumentNumber xmlns="3e0e8ca4-fb3a-42be-b05f-6501efe511d1">576</DocumentNumber>
    <FicheYear xmlns="7a7da854-672e-4d53-b58c-e8e08f17c38c"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a7da854-672e-4d53-b58c-e8e08f17c38c" xsi:nil="true"/>
    <TaxCatchAll xmlns="7a7da854-672e-4d53-b58c-e8e08f17c38c">
      <Value>29</Value>
      <Value>28</Value>
      <Value>27</Value>
      <Value>26</Value>
      <Value>25</Value>
      <Value>24</Value>
      <Value>23</Value>
      <Value>22</Value>
      <Value>21</Value>
      <Value>20</Value>
      <Value>19</Value>
      <Value>18</Value>
      <Value>17</Value>
      <Value>16</Value>
      <Value>15</Value>
      <Value>14</Value>
      <Value>13</Value>
      <Value>12</Value>
      <Value>11</Value>
      <Value>10</Value>
      <Value>9</Value>
      <Value>8</Value>
      <Value>7</Value>
      <Value>6</Value>
      <Value>5</Value>
      <Value>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a7da854-672e-4d53-b58c-e8e08f17c38c" xsi:nil="true"/>
    <DocumentYear xmlns="7a7da854-672e-4d53-b58c-e8e08f17c38c">2024</DocumentYear>
    <OriginalSender xmlns="7a7da854-672e-4d53-b58c-e8e08f17c38c">
      <UserInfo>
        <DisplayName>TDriveSVCProdRO</DisplayName>
        <AccountId>1387</AccountId>
        <AccountType/>
      </UserInfo>
    </OriginalSender>
    <FicheNumber xmlns="7a7da854-672e-4d53-b58c-e8e08f17c38c" xsi:nil="true"/>
    <DocumentPart xmlns="7a7da854-672e-4d53-b58c-e8e08f17c38c">1</DocumentPart>
    <AdoptionDate xmlns="7a7da854-672e-4d53-b58c-e8e08f17c38c" xsi:nil="true"/>
    <MeetingName_0 xmlns="http://schemas.microsoft.com/sharepoint/v3/fields">
      <Terms xmlns="http://schemas.microsoft.com/office/infopath/2007/PartnerControls"/>
    </MeetingName_0>
    <RequestingService xmlns="7a7da854-672e-4d53-b58c-e8e08f17c38c" xsi:nil="true"/>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s>
    </AvailableTranslations_0>
    <DocumentStatus_0 xmlns="http://schemas.microsoft.com/sharepoint/v3/fields">
      <Terms xmlns="http://schemas.microsoft.com/office/infopath/2007/PartnerControl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e0e8ca4-fb3a-42be-b05f-6501efe511d1" xsi:nil="true"/>
    <DossierName_0 xmlns="http://schemas.microsoft.com/sharepoint/v3/fields">
      <Terms xmlns="http://schemas.microsoft.com/office/infopath/2007/PartnerControls"/>
    </DossierName_0>
    <DocumentVersion xmlns="7a7da854-672e-4d53-b58c-e8e08f17c38c" xsi:nil="true"/>
    <DossierNumber xmlns="7a7da854-672e-4d53-b58c-e8e08f17c3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391ADF18A23D5848A74E047D4B6741C6" ma:contentTypeVersion="4" ma:contentTypeDescription="Defines the documents for Document Manager V2" ma:contentTypeScope="" ma:versionID="9e6f8f33b6c680613ca01beaa7b17ef5">
  <xsd:schema xmlns:xsd="http://www.w3.org/2001/XMLSchema" xmlns:xs="http://www.w3.org/2001/XMLSchema" xmlns:p="http://schemas.microsoft.com/office/2006/metadata/properties" xmlns:ns2="7a7da854-672e-4d53-b58c-e8e08f17c38c" xmlns:ns3="http://schemas.microsoft.com/sharepoint/v3/fields" xmlns:ns4="3e0e8ca4-fb3a-42be-b05f-6501efe511d1" targetNamespace="http://schemas.microsoft.com/office/2006/metadata/properties" ma:root="true" ma:fieldsID="85a96deb812893ba3a10d06c5eebf00b" ns2:_="" ns3:_="" ns4:_="">
    <xsd:import namespace="7a7da854-672e-4d53-b58c-e8e08f17c38c"/>
    <xsd:import namespace="http://schemas.microsoft.com/sharepoint/v3/fields"/>
    <xsd:import namespace="3e0e8ca4-fb3a-42be-b05f-6501efe511d1"/>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da854-672e-4d53-b58c-e8e08f17c3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0391cc85-30a6-4fdf-8395-67e72ed6a6ad}" ma:internalName="TaxCatchAll" ma:showField="CatchAllData" ma:web="7a7da854-672e-4d53-b58c-e8e08f17c38c">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0391cc85-30a6-4fdf-8395-67e72ed6a6ad}" ma:internalName="TaxCatchAllLabel" ma:readOnly="true" ma:showField="CatchAllDataLabel" ma:web="7a7da854-672e-4d53-b58c-e8e08f17c38c">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e8ca4-fb3a-42be-b05f-6501efe511d1"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EA65FD-E781-4602-B0EA-181418021914}"/>
</file>

<file path=customXml/itemProps2.xml><?xml version="1.0" encoding="utf-8"?>
<ds:datastoreItem xmlns:ds="http://schemas.openxmlformats.org/officeDocument/2006/customXml" ds:itemID="{6BE5A268-C00C-40A8-AA41-599EBF00BB46}"/>
</file>

<file path=customXml/itemProps3.xml><?xml version="1.0" encoding="utf-8"?>
<ds:datastoreItem xmlns:ds="http://schemas.openxmlformats.org/officeDocument/2006/customXml" ds:itemID="{82A73F06-65A0-4C2E-BDBC-26BF7485509D}"/>
</file>

<file path=customXml/itemProps4.xml><?xml version="1.0" encoding="utf-8"?>
<ds:datastoreItem xmlns:ds="http://schemas.openxmlformats.org/officeDocument/2006/customXml" ds:itemID="{1BEA65FD-E781-4602-B0EA-181418021914}">
  <ds:schemaRefs>
    <ds:schemaRef ds:uri="http://schemas.microsoft.com/sharepoint/v3/contenttype/forms"/>
  </ds:schemaRefs>
</ds:datastoreItem>
</file>

<file path=customXml/itemProps5.xml><?xml version="1.0" encoding="utf-8"?>
<ds:datastoreItem xmlns:ds="http://schemas.openxmlformats.org/officeDocument/2006/customXml" ds:itemID="{559E1951-8D1F-4C45-9B14-3908B27714AE}"/>
</file>

<file path=customXml/itemProps6.xml><?xml version="1.0" encoding="utf-8"?>
<ds:datastoreItem xmlns:ds="http://schemas.openxmlformats.org/officeDocument/2006/customXml" ds:itemID="{94C40EE4-604B-4ABE-AF5A-A7C47E62A886}"/>
</file>

<file path=docProps/app.xml><?xml version="1.0" encoding="utf-8"?>
<Properties xmlns="http://schemas.openxmlformats.org/officeDocument/2006/extended-properties" xmlns:vt="http://schemas.openxmlformats.org/officeDocument/2006/docPropsVTypes">
  <Template>COM.dotm</Template>
  <TotalTime>39</TotalTime>
  <Pages>17</Pages>
  <Words>6627</Words>
  <Characters>37779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REGULATION OF THE EUROPEAN PARLIAMENT AND OF THE COUNCIL on cooperation among enforcement authorities responsible for the enforcement of Directive (EU) 2019/633 on unfair trading practices in business-to-business relationships in the agricu</dc:title>
  <dc:subject/>
  <dc:creator/>
  <cp:keywords/>
  <dc:description/>
  <cp:lastModifiedBy>EC CoDe</cp:lastModifiedBy>
  <cp:revision>39</cp:revision>
  <dcterms:created xsi:type="dcterms:W3CDTF">2024-11-28T15:04:00Z</dcterms:created>
  <dcterms:modified xsi:type="dcterms:W3CDTF">2024-12-09T09:41:00Z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2024-02-08T14:25:57Z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f45a1e30-e3e9-4650-b1f3-86c82a8220ba</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ContentTypeId">
    <vt:lpwstr>0x010100EA97B91038054C99906057A708A1480A00391ADF18A23D5848A74E047D4B6741C6</vt:lpwstr>
  </property>
  <property fmtid="{D5CDD505-2E9C-101B-9397-08002B2CF9AE}" pid="18" name="MediaServiceImageTags">
    <vt:lpwstr/>
  </property>
  <property fmtid="{D5CDD505-2E9C-101B-9397-08002B2CF9AE}" pid="19" name="DQCStatus">
    <vt:lpwstr>Green (DQC version 03)</vt:lpwstr>
  </property>
  <property fmtid="{D5CDD505-2E9C-101B-9397-08002B2CF9AE}" pid="20" name="_dlc_DocIdItemGuid">
    <vt:lpwstr>41a0c88b-dd43-4696-9122-a2698489cf5d</vt:lpwstr>
  </property>
  <property fmtid="{D5CDD505-2E9C-101B-9397-08002B2CF9AE}" pid="21" name="Procedure">
    <vt:lpwstr>2024/0318(COD)</vt:lpwstr>
  </property>
  <property fmtid="{D5CDD505-2E9C-101B-9397-08002B2CF9AE}" pid="22" name="AvailableTranslations">
    <vt:lpwstr>21;#GA|762d2456-c427-4ecb-b312-af3dad8e258c;#25;#PT|50ccc04a-eadd-42ae-a0cb-acaf45f812ba;#23;#CS|72f9705b-0217-4fd3-bea2-cbc7ed80e26e;#24;#SV|c2ed69e7-a339-43d7-8f22-d93680a92aa0;#29;#DA|5d49c027-8956-412b-aa16-e85a0f96ad0e;#13;#BG|1a1b3951-7821-4e6a-85f5-5673fc08bd2c;#9;#MT|7df99101-6854-4a26-b53a-b88c0da02c26;#12;#HU|6b229040-c589-4408-b4c1-4285663d20a8;#26;#EL|6d4f4d51-af9b-4650-94b4-4276bee85c91;#16;#PL|1e03da61-4678-4e07-b136-b5024ca9197b;#18;#IT|0774613c-01ed-4e5d-a25d-11d2388de825;#11;#LT|a7ff5ce7-6123-4f68-865a-a57c31810414;#20;#ES|e7a6b05b-ae16-40c8-add9-68b64b03aeba;#28;#RO|feb747a2-64cd-4299-af12-4833ddc30497;#17;#NL|55c6556c-b4f4-441d-9acf-c498d4f838bd;#8;#FR|d2afafd3-4c81-4f60-8f52-ee33f2f54ff3;#3;#EN|f2175f21-25d7-44a3-96da-d6a61b075e1b;#27;#HR|2f555653-ed1a-4fe6-8362-9082d95989e5;#19;#FI|87606a43-d45f-42d6-b8c9-e1a3457db5b7;#14;#SK|46d9fce0-ef79-4f71-b89b-cd6aa82426b8;#7;#DE|f6b31e5a-26fa-4935-b661-318e46daf27e;#22;#ET|ff6c3f4c-b02c-4c3c-ab07-2c37995a7a0a;#15;#SL|98a412ae-eb01-49e9-ae3d-585a81724cfc;#10;#LV|46f7e311-5d9f-4663-b433-18aeccb7ace7</vt:lpwstr>
  </property>
  <property fmtid="{D5CDD505-2E9C-101B-9397-08002B2CF9AE}" pid="23" name="DocumentType_0">
    <vt:lpwstr>COM|3f611931-dfba-4822-950b-1b3867bf4445</vt:lpwstr>
  </property>
  <property fmtid="{D5CDD505-2E9C-101B-9397-08002B2CF9AE}" pid="24" name="DocumentSource_0">
    <vt:lpwstr>COM|e0caacba-7a18-4634-b0a2-59fb194b077d</vt:lpwstr>
  </property>
  <property fmtid="{D5CDD505-2E9C-101B-9397-08002B2CF9AE}" pid="25" name="ProductionDate">
    <vt:filetime>2024-12-10T12:00:00Z</vt:filetime>
  </property>
  <property fmtid="{D5CDD505-2E9C-101B-9397-08002B2CF9AE}" pid="26" name="DocumentNumber">
    <vt:i4>576</vt:i4>
  </property>
  <property fmtid="{D5CDD505-2E9C-101B-9397-08002B2CF9AE}" pid="28" name="DossierName">
    <vt:lpwstr/>
  </property>
  <property fmtid="{D5CDD505-2E9C-101B-9397-08002B2CF9AE}" pid="29" name="Confidentiality_0">
    <vt:lpwstr>Unrestricted|826e22d7-d029-4ec0-a450-0c28ff673572</vt:lpwstr>
  </property>
  <property fmtid="{D5CDD505-2E9C-101B-9397-08002B2CF9AE}" pid="30" name="Confidentiality">
    <vt:lpwstr>4;#Unrestricted|826e22d7-d029-4ec0-a450-0c28ff673572</vt:lpwstr>
  </property>
  <property fmtid="{D5CDD505-2E9C-101B-9397-08002B2CF9AE}" pid="31" name="OriginalLanguage">
    <vt:lpwstr>3;#EN|f2175f21-25d7-44a3-96da-d6a61b075e1b</vt:lpwstr>
  </property>
  <property fmtid="{D5CDD505-2E9C-101B-9397-08002B2CF9AE}" pid="32" name="MeetingName">
    <vt:lpwstr/>
  </property>
  <property fmtid="{D5CDD505-2E9C-101B-9397-08002B2CF9AE}" pid="34" name="TaxCatchAll">
    <vt:lpwstr>6;#COM|3f611931-dfba-4822-950b-1b3867bf4445;#5;#Final|ea5e6674-7b27-4bac-b091-73adbb394efe;#4;#Unrestricted|826e22d7-d029-4ec0-a450-0c28ff673572;#3;#EN|f2175f21-25d7-44a3-96da-d6a61b075e1b;#1;#COM|e0caacba-7a18-4634-b0a2-59fb194b077d</vt:lpwstr>
  </property>
  <property fmtid="{D5CDD505-2E9C-101B-9397-08002B2CF9AE}" pid="35" name="DocumentLanguage_0">
    <vt:lpwstr>EN|f2175f21-25d7-44a3-96da-d6a61b075e1b</vt:lpwstr>
  </property>
  <property fmtid="{D5CDD505-2E9C-101B-9397-08002B2CF9AE}" pid="36" name="VersionStatus_0">
    <vt:lpwstr>Final|ea5e6674-7b27-4bac-b091-73adbb394efe</vt:lpwstr>
  </property>
  <property fmtid="{D5CDD505-2E9C-101B-9397-08002B2CF9AE}" pid="37" name="VersionStatus">
    <vt:lpwstr>5;#Final|ea5e6674-7b27-4bac-b091-73adbb394efe</vt:lpwstr>
  </property>
  <property fmtid="{D5CDD505-2E9C-101B-9397-08002B2CF9AE}" pid="39" name="DocumentYear">
    <vt:i4>2024</vt:i4>
  </property>
  <property fmtid="{D5CDD505-2E9C-101B-9397-08002B2CF9AE}" pid="40" name="OriginalSender">
    <vt:lpwstr>1387;#TDriveSVCProdRO</vt:lpwstr>
  </property>
  <property fmtid="{D5CDD505-2E9C-101B-9397-08002B2CF9AE}" pid="42" name="DocumentPart">
    <vt:i4>1</vt:i4>
  </property>
  <property fmtid="{D5CDD505-2E9C-101B-9397-08002B2CF9AE}" pid="43" name="DocumentSource">
    <vt:lpwstr>1;#COM|e0caacba-7a18-4634-b0a2-59fb194b077d</vt:lpwstr>
  </property>
  <property fmtid="{D5CDD505-2E9C-101B-9397-08002B2CF9AE}" pid="45" name="DocumentType">
    <vt:lpwstr>6;#COM|3f611931-dfba-4822-950b-1b3867bf4445</vt:lpwstr>
  </property>
  <property fmtid="{D5CDD505-2E9C-101B-9397-08002B2CF9AE}" pid="48" name="DocumentLanguage">
    <vt:lpwstr>3;#EN|f2175f21-25d7-44a3-96da-d6a61b075e1b</vt:lpwstr>
  </property>
  <property fmtid="{D5CDD505-2E9C-101B-9397-08002B2CF9AE}" pid="51" name="OriginalLanguage_0">
    <vt:lpwstr>EN|f2175f21-25d7-44a3-96da-d6a61b075e1b</vt:lpwstr>
  </property>
  <property fmtid="{D5CDD505-2E9C-101B-9397-08002B2CF9AE}" pid="52" name="_docset_NoMedatataSyncRequired">
    <vt:lpwstr>False</vt:lpwstr>
  </property>
  <property fmtid="{D5CDD505-2E9C-101B-9397-08002B2CF9AE}" pid="56" name="DocumentStatus">
    <vt:lpwstr/>
  </property>
  <property fmtid="{D5CDD505-2E9C-101B-9397-08002B2CF9AE}" pid="62" name="MeetingName_0">
    <vt:lpwstr/>
  </property>
  <property fmtid="{D5CDD505-2E9C-101B-9397-08002B2CF9AE}" pid="64" name="AvailableTranslations_0">
    <vt:lpwstr/>
  </property>
  <property fmtid="{D5CDD505-2E9C-101B-9397-08002B2CF9AE}" pid="65" name="DocumentStatus_0">
    <vt:lpwstr/>
  </property>
  <property fmtid="{D5CDD505-2E9C-101B-9397-08002B2CF9AE}" pid="67" name="DossierName_0">
    <vt:lpwstr/>
  </property>
</Properties>
</file>