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FA224A" w14:paraId="3F936D86" w14:textId="77777777">
        <w:trPr>
          <w:jc w:val="center"/>
        </w:trPr>
        <w:tc>
          <w:tcPr>
            <w:tcW w:w="5000" w:type="pct"/>
            <w:vAlign w:val="center"/>
          </w:tcPr>
          <w:p w14:paraId="3F936D85" w14:textId="77777777" w:rsidR="00574C9B" w:rsidRPr="00F330D4" w:rsidRDefault="00574C9B" w:rsidP="006125A1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</w:rPr>
              <w:t>OPINJONI</w:t>
            </w:r>
          </w:p>
        </w:tc>
      </w:tr>
      <w:tr w:rsidR="00FA224A" w14:paraId="3F936D88" w14:textId="77777777">
        <w:trPr>
          <w:trHeight w:val="567"/>
          <w:jc w:val="center"/>
        </w:trPr>
        <w:tc>
          <w:tcPr>
            <w:tcW w:w="5000" w:type="pct"/>
            <w:vAlign w:val="center"/>
          </w:tcPr>
          <w:p w14:paraId="3F936D87" w14:textId="77777777" w:rsidR="00574C9B" w:rsidRPr="00F330D4" w:rsidRDefault="00574C9B" w:rsidP="00612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Kumitat Ekonomiku u Soċjali Ewropew</w:t>
            </w:r>
          </w:p>
        </w:tc>
      </w:tr>
      <w:tr w:rsidR="00FA224A" w14:paraId="3F936D8A" w14:textId="77777777">
        <w:trPr>
          <w:jc w:val="center"/>
        </w:trPr>
        <w:tc>
          <w:tcPr>
            <w:tcW w:w="5000" w:type="pct"/>
            <w:vAlign w:val="center"/>
          </w:tcPr>
          <w:p w14:paraId="3F936D89" w14:textId="77777777" w:rsidR="00574C9B" w:rsidRPr="00F330D4" w:rsidRDefault="00492C48" w:rsidP="00492C4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</w:rPr>
              <w:t>L-azzjoni tal-UE għall-perjodu ta’ wara l-COVID-19: irkupru aħjar permezz tal-isport</w:t>
            </w:r>
          </w:p>
        </w:tc>
      </w:tr>
      <w:tr w:rsidR="00FA224A" w14:paraId="3F936D8C" w14:textId="77777777">
        <w:trPr>
          <w:jc w:val="center"/>
        </w:trPr>
        <w:tc>
          <w:tcPr>
            <w:tcW w:w="5000" w:type="pct"/>
            <w:vAlign w:val="center"/>
          </w:tcPr>
          <w:p w14:paraId="3F936D8B" w14:textId="77777777" w:rsidR="00574C9B" w:rsidRPr="00F330D4" w:rsidRDefault="00574C9B" w:rsidP="00612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position w:val="24"/>
                <w:sz w:val="24"/>
                <w:szCs w:val="24"/>
              </w:rPr>
            </w:pPr>
            <w:r>
              <w:rPr>
                <w:sz w:val="24"/>
              </w:rPr>
              <w:t>_____________</w:t>
            </w:r>
          </w:p>
        </w:tc>
      </w:tr>
      <w:tr w:rsidR="00FA224A" w14:paraId="3F936D8E" w14:textId="77777777">
        <w:trPr>
          <w:jc w:val="center"/>
        </w:trPr>
        <w:tc>
          <w:tcPr>
            <w:tcW w:w="5000" w:type="pct"/>
            <w:vAlign w:val="center"/>
          </w:tcPr>
          <w:p w14:paraId="3F936D8D" w14:textId="77777777" w:rsidR="00574C9B" w:rsidRPr="00F330D4" w:rsidRDefault="00492C48" w:rsidP="000C1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L-azzjoni tal-UE għall-perjodu ta’ wara l-COVID-19: irkupru aħjar permezz tal-isport</w:t>
            </w:r>
            <w:r>
              <w:rPr>
                <w:sz w:val="24"/>
              </w:rPr>
              <w:br/>
              <w:t>(Opinjoni fuq inizjattiva proprja)</w:t>
            </w:r>
          </w:p>
        </w:tc>
      </w:tr>
      <w:tr w:rsidR="00FA224A" w14:paraId="3F936D90" w14:textId="77777777">
        <w:trPr>
          <w:jc w:val="center"/>
        </w:trPr>
        <w:tc>
          <w:tcPr>
            <w:tcW w:w="5000" w:type="pct"/>
            <w:vAlign w:val="center"/>
          </w:tcPr>
          <w:p w14:paraId="3F936D8F" w14:textId="77777777" w:rsidR="00574C9B" w:rsidRPr="00F330D4" w:rsidRDefault="00574C9B" w:rsidP="006125A1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FA224A" w14:paraId="3F936D92" w14:textId="77777777">
        <w:trPr>
          <w:jc w:val="center"/>
        </w:trPr>
        <w:tc>
          <w:tcPr>
            <w:tcW w:w="5000" w:type="pct"/>
            <w:vAlign w:val="center"/>
          </w:tcPr>
          <w:p w14:paraId="3F936D91" w14:textId="77777777" w:rsidR="00574C9B" w:rsidRPr="00F330D4" w:rsidRDefault="00492C48" w:rsidP="00492C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SOC/690</w:t>
            </w:r>
          </w:p>
        </w:tc>
      </w:tr>
      <w:tr w:rsidR="00FA224A" w14:paraId="3F936D94" w14:textId="77777777">
        <w:trPr>
          <w:jc w:val="center"/>
        </w:trPr>
        <w:tc>
          <w:tcPr>
            <w:tcW w:w="5000" w:type="pct"/>
            <w:vAlign w:val="center"/>
          </w:tcPr>
          <w:p w14:paraId="3F936D93" w14:textId="77777777" w:rsidR="00574C9B" w:rsidRPr="00F330D4" w:rsidRDefault="00574C9B" w:rsidP="006125A1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FA224A" w14:paraId="3F936D96" w14:textId="77777777">
        <w:trPr>
          <w:jc w:val="center"/>
        </w:trPr>
        <w:tc>
          <w:tcPr>
            <w:tcW w:w="5000" w:type="pct"/>
            <w:vAlign w:val="center"/>
          </w:tcPr>
          <w:p w14:paraId="3F936D95" w14:textId="77777777" w:rsidR="00574C9B" w:rsidRPr="00F330D4" w:rsidRDefault="00574C9B" w:rsidP="00612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Relatur: </w:t>
            </w:r>
            <w:r>
              <w:rPr>
                <w:b/>
                <w:sz w:val="24"/>
              </w:rPr>
              <w:t>Pietro Vittorio BARBIERI</w:t>
            </w:r>
          </w:p>
        </w:tc>
      </w:tr>
    </w:tbl>
    <w:p w14:paraId="3F936D97" w14:textId="77777777" w:rsidR="00574C9B" w:rsidRPr="00F330D4" w:rsidRDefault="00574C9B" w:rsidP="00574C9B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F936E14" wp14:editId="3F936E15">
                <wp:simplePos x="0" y="0"/>
                <wp:positionH relativeFrom="rightMargin">
                  <wp:posOffset>-201930</wp:posOffset>
                </wp:positionH>
                <wp:positionV relativeFrom="page">
                  <wp:posOffset>9486900</wp:posOffset>
                </wp:positionV>
                <wp:extent cx="741600" cy="432000"/>
                <wp:effectExtent l="0" t="0" r="0" b="635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36E33" w14:textId="77777777" w:rsidR="00574C9B" w:rsidRDefault="00574C9B" w:rsidP="00574C9B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36E1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15.9pt;margin-top:747pt;width:58.4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" o:allowincell="f" filled="f" stroked="f">
                <v:textbox>
                  <w:txbxContent>
                    <w:p w14:paraId="3F936E33" w14:textId="77777777" w:rsidR="00574C9B" w:rsidRDefault="00574C9B" w:rsidP="00574C9B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MT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F936D98" w14:textId="77777777" w:rsidR="00574C9B" w:rsidRPr="00F330D4" w:rsidRDefault="00574C9B" w:rsidP="00574C9B">
      <w:pPr>
        <w:rPr>
          <w:lang w:val="en-GB"/>
        </w:rPr>
      </w:pPr>
    </w:p>
    <w:p w14:paraId="3F936D99" w14:textId="77777777" w:rsidR="00574C9B" w:rsidRPr="00F330D4" w:rsidRDefault="00574C9B" w:rsidP="00574C9B">
      <w:pPr>
        <w:rPr>
          <w:lang w:val="en-GB"/>
        </w:rPr>
        <w:sectPr w:rsidR="00574C9B" w:rsidRPr="00F330D4" w:rsidSect="000C12D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5669" w:right="1417" w:bottom="1417" w:left="1417" w:header="709" w:footer="709" w:gutter="0"/>
          <w:cols w:space="720"/>
          <w:docGrid w:linePitch="360"/>
        </w:sectPr>
      </w:pPr>
    </w:p>
    <w:tbl>
      <w:tblPr>
        <w:tblpPr w:leftFromText="181" w:rightFromText="181" w:tblpYSpec="bottom"/>
        <w:tblOverlap w:val="never"/>
        <w:tblW w:w="9289" w:type="dxa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="00FA224A" w14:paraId="3F936D9C" w14:textId="77777777">
        <w:tc>
          <w:tcPr>
            <w:tcW w:w="3085" w:type="dxa"/>
          </w:tcPr>
          <w:p w14:paraId="3F936D9A" w14:textId="77777777" w:rsidR="00AC5114" w:rsidRPr="00F330D4" w:rsidRDefault="00AC5114" w:rsidP="0058411F">
            <w:pPr>
              <w:autoSpaceDE w:val="0"/>
              <w:autoSpaceDN w:val="0"/>
              <w:jc w:val="left"/>
              <w:rPr>
                <w:szCs w:val="20"/>
              </w:rPr>
            </w:pPr>
            <w:r>
              <w:lastRenderedPageBreak/>
              <w:t>Deċiżjoni tal-Assemblea Plenarja</w:t>
            </w:r>
          </w:p>
        </w:tc>
        <w:tc>
          <w:tcPr>
            <w:tcW w:w="6204" w:type="dxa"/>
            <w:vAlign w:val="bottom"/>
          </w:tcPr>
          <w:p w14:paraId="3F936D9B" w14:textId="77777777" w:rsidR="00AC5114" w:rsidRPr="00F330D4" w:rsidRDefault="00492C48" w:rsidP="00492C48">
            <w:pPr>
              <w:autoSpaceDE w:val="0"/>
              <w:autoSpaceDN w:val="0"/>
              <w:jc w:val="left"/>
              <w:rPr>
                <w:szCs w:val="20"/>
              </w:rPr>
            </w:pPr>
            <w:r>
              <w:t>23/03/2021</w:t>
            </w:r>
          </w:p>
        </w:tc>
      </w:tr>
      <w:tr w:rsidR="00FA224A" w14:paraId="3F936D9F" w14:textId="77777777">
        <w:tc>
          <w:tcPr>
            <w:tcW w:w="3085" w:type="dxa"/>
          </w:tcPr>
          <w:p w14:paraId="3F936D9D" w14:textId="77777777" w:rsidR="00AC5114" w:rsidRPr="00F330D4" w:rsidRDefault="00AC5114" w:rsidP="0058411F">
            <w:pPr>
              <w:autoSpaceDE w:val="0"/>
              <w:autoSpaceDN w:val="0"/>
              <w:jc w:val="left"/>
              <w:rPr>
                <w:szCs w:val="20"/>
              </w:rPr>
            </w:pPr>
            <w:r>
              <w:t>Bażi legali</w:t>
            </w:r>
          </w:p>
        </w:tc>
        <w:tc>
          <w:tcPr>
            <w:tcW w:w="6204" w:type="dxa"/>
            <w:vAlign w:val="bottom"/>
          </w:tcPr>
          <w:p w14:paraId="3F936D9E" w14:textId="77777777" w:rsidR="00AC5114" w:rsidRPr="00F330D4" w:rsidRDefault="00AC5114" w:rsidP="0058411F">
            <w:pPr>
              <w:autoSpaceDE w:val="0"/>
              <w:autoSpaceDN w:val="0"/>
              <w:jc w:val="left"/>
              <w:rPr>
                <w:szCs w:val="20"/>
              </w:rPr>
            </w:pPr>
            <w:r>
              <w:t>Artikolu 32(2) tar-Regoli ta' Proċedura</w:t>
            </w:r>
          </w:p>
        </w:tc>
      </w:tr>
      <w:tr w:rsidR="00FA224A" w14:paraId="3F936DA2" w14:textId="77777777">
        <w:tc>
          <w:tcPr>
            <w:tcW w:w="3085" w:type="dxa"/>
          </w:tcPr>
          <w:p w14:paraId="3F936DA0" w14:textId="77777777" w:rsidR="00AC5114" w:rsidRPr="00F330D4" w:rsidRDefault="00AC5114" w:rsidP="0058411F">
            <w:pPr>
              <w:autoSpaceDE w:val="0"/>
              <w:autoSpaceDN w:val="0"/>
              <w:jc w:val="left"/>
              <w:rPr>
                <w:szCs w:val="20"/>
                <w:lang w:val="en-GB"/>
              </w:rPr>
            </w:pPr>
          </w:p>
        </w:tc>
        <w:tc>
          <w:tcPr>
            <w:tcW w:w="6204" w:type="dxa"/>
            <w:vAlign w:val="bottom"/>
          </w:tcPr>
          <w:p w14:paraId="3F936DA1" w14:textId="77777777" w:rsidR="00AC5114" w:rsidRPr="00F330D4" w:rsidRDefault="00AC5114" w:rsidP="0058411F">
            <w:pPr>
              <w:autoSpaceDE w:val="0"/>
              <w:autoSpaceDN w:val="0"/>
              <w:jc w:val="left"/>
              <w:rPr>
                <w:szCs w:val="20"/>
              </w:rPr>
            </w:pPr>
            <w:r>
              <w:t>Opinjoni fuq inizjattiva proprja</w:t>
            </w:r>
          </w:p>
        </w:tc>
      </w:tr>
      <w:tr w:rsidR="00FA224A" w14:paraId="3F936DA5" w14:textId="77777777">
        <w:tc>
          <w:tcPr>
            <w:tcW w:w="3085" w:type="dxa"/>
          </w:tcPr>
          <w:p w14:paraId="3F936DA3" w14:textId="77777777" w:rsidR="00AC5114" w:rsidRPr="00F330D4" w:rsidRDefault="00AC5114" w:rsidP="0058411F">
            <w:pPr>
              <w:autoSpaceDE w:val="0"/>
              <w:autoSpaceDN w:val="0"/>
              <w:jc w:val="left"/>
            </w:pPr>
            <w:r>
              <w:t>Sezzjoni kompetenti</w:t>
            </w:r>
          </w:p>
        </w:tc>
        <w:tc>
          <w:tcPr>
            <w:tcW w:w="6204" w:type="dxa"/>
            <w:vAlign w:val="bottom"/>
          </w:tcPr>
          <w:p w14:paraId="3F936DA4" w14:textId="77777777" w:rsidR="00AC5114" w:rsidRPr="00F330D4" w:rsidRDefault="00492C48" w:rsidP="0058411F">
            <w:pPr>
              <w:autoSpaceDE w:val="0"/>
              <w:autoSpaceDN w:val="0"/>
              <w:jc w:val="left"/>
            </w:pPr>
            <w:r>
              <w:t>Sezzjoni għax-Xogħol, l-Affarijiet Soċjali u ċ-Ċittadinanza</w:t>
            </w:r>
          </w:p>
        </w:tc>
      </w:tr>
      <w:tr w:rsidR="00FA224A" w14:paraId="3F936DA8" w14:textId="77777777">
        <w:tc>
          <w:tcPr>
            <w:tcW w:w="3085" w:type="dxa"/>
          </w:tcPr>
          <w:p w14:paraId="3F936DA6" w14:textId="77777777" w:rsidR="00AC5114" w:rsidRPr="00F330D4" w:rsidRDefault="00AC5114" w:rsidP="0058411F">
            <w:pPr>
              <w:autoSpaceDE w:val="0"/>
              <w:autoSpaceDN w:val="0"/>
              <w:jc w:val="left"/>
            </w:pPr>
            <w:r>
              <w:t>Adottata fis-sezzjoni</w:t>
            </w:r>
          </w:p>
        </w:tc>
        <w:tc>
          <w:tcPr>
            <w:tcW w:w="6204" w:type="dxa"/>
            <w:vAlign w:val="bottom"/>
          </w:tcPr>
          <w:p w14:paraId="3F936DA7" w14:textId="77777777" w:rsidR="00AC5114" w:rsidRPr="00F330D4" w:rsidRDefault="00492C48" w:rsidP="00492C48">
            <w:pPr>
              <w:autoSpaceDE w:val="0"/>
              <w:autoSpaceDN w:val="0"/>
              <w:jc w:val="left"/>
            </w:pPr>
            <w:r>
              <w:t>07/03/2022</w:t>
            </w:r>
          </w:p>
        </w:tc>
      </w:tr>
      <w:tr w:rsidR="00FA224A" w14:paraId="3F936DAB" w14:textId="77777777">
        <w:tc>
          <w:tcPr>
            <w:tcW w:w="3085" w:type="dxa"/>
          </w:tcPr>
          <w:p w14:paraId="3F936DA9" w14:textId="77777777" w:rsidR="0058411F" w:rsidRPr="00F330D4" w:rsidRDefault="0058411F" w:rsidP="0058411F">
            <w:pPr>
              <w:autoSpaceDE w:val="0"/>
              <w:autoSpaceDN w:val="0"/>
              <w:jc w:val="left"/>
            </w:pPr>
            <w:r>
              <w:t>Adottata fil-plenarja</w:t>
            </w:r>
          </w:p>
        </w:tc>
        <w:tc>
          <w:tcPr>
            <w:tcW w:w="6204" w:type="dxa"/>
            <w:vAlign w:val="bottom"/>
          </w:tcPr>
          <w:p w14:paraId="3F936DAA" w14:textId="02392D72" w:rsidR="0058411F" w:rsidRPr="00F330D4" w:rsidRDefault="00492C48" w:rsidP="006D7126">
            <w:pPr>
              <w:autoSpaceDE w:val="0"/>
              <w:autoSpaceDN w:val="0"/>
              <w:jc w:val="left"/>
            </w:pPr>
            <w:r>
              <w:t>2</w:t>
            </w:r>
            <w:r w:rsidR="006D7126">
              <w:rPr>
                <w:lang w:val="en-US"/>
              </w:rPr>
              <w:t>5</w:t>
            </w:r>
            <w:r>
              <w:t>/03/2022</w:t>
            </w:r>
          </w:p>
        </w:tc>
      </w:tr>
      <w:tr w:rsidR="00FA224A" w14:paraId="3F936DAE" w14:textId="77777777">
        <w:tc>
          <w:tcPr>
            <w:tcW w:w="3085" w:type="dxa"/>
          </w:tcPr>
          <w:p w14:paraId="3F936DAC" w14:textId="77777777" w:rsidR="0058411F" w:rsidRPr="00F330D4" w:rsidRDefault="0058411F" w:rsidP="0058411F">
            <w:pPr>
              <w:autoSpaceDE w:val="0"/>
              <w:autoSpaceDN w:val="0"/>
              <w:jc w:val="left"/>
            </w:pPr>
            <w:r>
              <w:t>Sessjoni Plenarja Nru</w:t>
            </w:r>
          </w:p>
        </w:tc>
        <w:tc>
          <w:tcPr>
            <w:tcW w:w="6204" w:type="dxa"/>
            <w:vAlign w:val="bottom"/>
          </w:tcPr>
          <w:p w14:paraId="3F936DAD" w14:textId="77777777" w:rsidR="0058411F" w:rsidRPr="00F330D4" w:rsidRDefault="00492C48" w:rsidP="0058411F">
            <w:pPr>
              <w:autoSpaceDE w:val="0"/>
              <w:autoSpaceDN w:val="0"/>
              <w:jc w:val="left"/>
            </w:pPr>
            <w:r>
              <w:t>568</w:t>
            </w:r>
          </w:p>
        </w:tc>
      </w:tr>
      <w:tr w:rsidR="00FA224A" w14:paraId="3F936DB1" w14:textId="77777777">
        <w:tc>
          <w:tcPr>
            <w:tcW w:w="3085" w:type="dxa"/>
          </w:tcPr>
          <w:p w14:paraId="3F936DAF" w14:textId="77777777" w:rsidR="0058411F" w:rsidRPr="00F330D4" w:rsidRDefault="0058411F" w:rsidP="0058411F">
            <w:pPr>
              <w:autoSpaceDE w:val="0"/>
              <w:autoSpaceDN w:val="0"/>
              <w:jc w:val="left"/>
            </w:pPr>
            <w:r>
              <w:t>Riżultat tal-votazzjoni</w:t>
            </w:r>
            <w:r>
              <w:br/>
              <w:t>(favur/kontra/astensjonijiet)</w:t>
            </w:r>
          </w:p>
        </w:tc>
        <w:tc>
          <w:tcPr>
            <w:tcW w:w="6204" w:type="dxa"/>
            <w:vAlign w:val="bottom"/>
          </w:tcPr>
          <w:p w14:paraId="3F936DB0" w14:textId="71ABEB47" w:rsidR="0058411F" w:rsidRPr="00F330D4" w:rsidRDefault="008B433A" w:rsidP="006D7126">
            <w:pPr>
              <w:autoSpaceDE w:val="0"/>
              <w:autoSpaceDN w:val="0"/>
              <w:jc w:val="left"/>
            </w:pPr>
            <w:r>
              <w:t>14</w:t>
            </w:r>
            <w:r w:rsidR="006D7126">
              <w:rPr>
                <w:lang w:val="en-US"/>
              </w:rPr>
              <w:t>8</w:t>
            </w:r>
            <w:bookmarkStart w:id="0" w:name="_GoBack"/>
            <w:bookmarkEnd w:id="0"/>
            <w:r>
              <w:t>/0/0</w:t>
            </w:r>
          </w:p>
        </w:tc>
      </w:tr>
    </w:tbl>
    <w:p w14:paraId="3F936DB2" w14:textId="77777777" w:rsidR="00AC5114" w:rsidRPr="00F330D4" w:rsidRDefault="00AC5114" w:rsidP="00574C9B">
      <w:pPr>
        <w:rPr>
          <w:lang w:val="en-GB"/>
        </w:rPr>
      </w:pPr>
    </w:p>
    <w:p w14:paraId="3F936DB3" w14:textId="77777777" w:rsidR="00AC5114" w:rsidRPr="00F330D4" w:rsidRDefault="00AC5114" w:rsidP="00574C9B">
      <w:pPr>
        <w:rPr>
          <w:lang w:val="en-GB"/>
        </w:rPr>
        <w:sectPr w:rsidR="00AC5114" w:rsidRPr="00F330D4" w:rsidSect="000C12D4">
          <w:headerReference w:type="even" r:id="rId17"/>
          <w:headerReference w:type="default" r:id="rId18"/>
          <w:footerReference w:type="default" r:id="rId19"/>
          <w:headerReference w:type="first" r:id="rId20"/>
          <w:pgSz w:w="11907" w:h="16839" w:code="9"/>
          <w:pgMar w:top="5669" w:right="1418" w:bottom="1418" w:left="1418" w:header="709" w:footer="709" w:gutter="0"/>
          <w:cols w:space="720"/>
          <w:docGrid w:linePitch="360"/>
        </w:sectPr>
      </w:pPr>
    </w:p>
    <w:p w14:paraId="3F936DB4" w14:textId="77777777" w:rsidR="00492C48" w:rsidRPr="004C3F85" w:rsidRDefault="00492C48" w:rsidP="00492C48">
      <w:pPr>
        <w:pStyle w:val="Heading1"/>
        <w:keepNext/>
      </w:pPr>
      <w:r>
        <w:rPr>
          <w:b/>
        </w:rPr>
        <w:lastRenderedPageBreak/>
        <w:t>Konklużjonijiet u rakkomandazzjonijiet</w:t>
      </w:r>
    </w:p>
    <w:p w14:paraId="3F936DB5" w14:textId="77777777" w:rsidR="00492C48" w:rsidRPr="004C3F85" w:rsidRDefault="00492C48" w:rsidP="00492C48">
      <w:pPr>
        <w:keepNext/>
        <w:rPr>
          <w:lang w:val="en-GB"/>
        </w:rPr>
      </w:pPr>
    </w:p>
    <w:p w14:paraId="3F936DB6" w14:textId="77777777" w:rsidR="00492C48" w:rsidRPr="004C3F85" w:rsidRDefault="00492C48" w:rsidP="00492C48">
      <w:pPr>
        <w:pStyle w:val="Heading2"/>
      </w:pPr>
      <w:r>
        <w:t>Wara l-perjodu twil tal-pandemija, li kellu impatt serju fuq is-settur kollu tal-isport u fuq l-assoċjazzjonijiet sportivi lokali b’mod partikolari, li wassal għall-għeluq ta’ ħafna faċilitajiet, huwa meħtieġ approċċ strateġiku biex jissaħħaħ u jiġi promoss ir-rwol tal-isport u tal-attività fiżika fil-bini ta’ soċjetà aktar reżiljenti u sostenibbli. Tali għażla għandha titqies bħala parti mill-proċess usa’ ta’ rkupru ekonomiku u soċjali, f’tentattiv biex jiġu identifikati objettivi biex tissaħħaħ il-kapaċità ta’ rispons tas-settur tal-isport għall-kriżijiet li qed jaffettwawna dejjem aktar.</w:t>
      </w:r>
    </w:p>
    <w:p w14:paraId="3F936DB7" w14:textId="77777777" w:rsidR="00492C48" w:rsidRPr="004C3F85" w:rsidRDefault="00492C48" w:rsidP="00492C48">
      <w:pPr>
        <w:rPr>
          <w:lang w:val="en-GB"/>
        </w:rPr>
      </w:pPr>
    </w:p>
    <w:p w14:paraId="3F936DB8" w14:textId="77777777" w:rsidR="00492C48" w:rsidRPr="004C3F85" w:rsidRDefault="00492C48" w:rsidP="00492C48">
      <w:pPr>
        <w:pStyle w:val="Heading2"/>
      </w:pPr>
      <w:r>
        <w:t>L-isport u l-attività fiżika għandhom jiġu integrati fi strateġiji ta’ żvilupp ekonomiku u soċjali, b’nisġa ta’ rabtiet transsettorjali aktar mifruxa, b’mod partikolari mas-saħħa pubblika, l-edukazzjoni, u l-inklużjoni soċjali. L-isport huwa fattur għas-sostenibbiltà soċjali, ekonomika u ambjentali li trawwem l-irkupru, toħloq opportunitajiet ġodda ta’ impjieg u negozju bbażati fuq l-isport. Se jkun importanti wkoll li jitrawwem id-djalogu soċjali dwar il-benesseri u l-attività fiżika fuq il-post tax-xogħol, bl-involviment tal-imsieħba soċjali. Għaldaqstant, il-KESE jitlob li jsiru studji li juru r-rabta bejn l-isport u l-benesseri ġenerali taċ-ċittadini.</w:t>
      </w:r>
    </w:p>
    <w:p w14:paraId="3F936DB9" w14:textId="77777777" w:rsidR="00492C48" w:rsidRPr="004C3F85" w:rsidRDefault="00492C48" w:rsidP="00492C48">
      <w:pPr>
        <w:rPr>
          <w:lang w:val="en-GB"/>
        </w:rPr>
      </w:pPr>
    </w:p>
    <w:p w14:paraId="3F936DBA" w14:textId="77777777" w:rsidR="00492C48" w:rsidRPr="004C3F85" w:rsidRDefault="00492C48" w:rsidP="00492C48">
      <w:pPr>
        <w:pStyle w:val="Heading2"/>
      </w:pPr>
      <w:r>
        <w:t>Fl-iskola u fid-diversi stadji tat-tagħlim, bħalma ngħallmu kif wieħed għandu jwettaq biċċa xogħol, kif jitgħallem u kif jikber, jeħtieġ li ngħallmu lill-bniet u lis-subien dwar dak kollu li huwa relatat mal-għarfien dwar il-ġisem. L-għoti ta’ spinta lill-edukazzjoni dwar il-ġisem fl-iskola, mill-perspettiva tal-logħob, tad-divertiment u ta’ diversi dixxiplini, titlob il-ħolqien ta’ għodda unika li tipproduċi riżultati, serenità, koeżistenza u fuq kollox suċċess fl-iskola u li tippromovi stili ta’ ħajja tajbin għas-saħħa. Dan ifisser li nagħrfu l-valur tal-isport u l-attività fiżika bl-istess mod bħal oqsma oħra, b’mod partikolari fl-edukazzjoni tal-ġenerazzjoni żagħżugħa, u tingħata attenzjoni partikolari liż-żoni interni u liż-żoni li huma żvantaġġati minħabba speċifiċitajiet reġjonali.</w:t>
      </w:r>
    </w:p>
    <w:p w14:paraId="3F936DBB" w14:textId="77777777" w:rsidR="00492C48" w:rsidRPr="004C3F85" w:rsidRDefault="00492C48" w:rsidP="00492C48">
      <w:pPr>
        <w:rPr>
          <w:lang w:val="en-GB"/>
        </w:rPr>
      </w:pPr>
    </w:p>
    <w:p w14:paraId="3F936DBC" w14:textId="77777777" w:rsidR="00492C48" w:rsidRPr="004C3F85" w:rsidRDefault="00492C48" w:rsidP="00492C48">
      <w:pPr>
        <w:pStyle w:val="Heading2"/>
      </w:pPr>
      <w:r>
        <w:t xml:space="preserve">It-Trattat ta’ Lisbona jiddeskrivi d-dimensjoni Ewropea tal-valur soċjali u ekonomiku tal-isport. Wara l-emerġenza tas-saħħa, hemm bżonn li l-valuri li l-isport u l-attività fiżika jirrappreżentaw isiru aktar prominenti fil-politika Ewropea, u b’hekk jingħataw dinjità sħiħa daqs il-politiki Ewropej l-oħra. Għalhekk, mhumiex meħtieġa politiki ta’ koeżjoni biss, iżda perkors reali ta’ awtonomizzazzjoni, jiġifieri l-viżjoni ta’ </w:t>
      </w:r>
      <w:r>
        <w:rPr>
          <w:b/>
        </w:rPr>
        <w:t>tranżizzjoni sportiva ġenwina</w:t>
      </w:r>
      <w:r>
        <w:t xml:space="preserve"> li tisfrutta b’mod sinifikanti l-effett fuq il-benesseri tal-persuni u l-kwalità tal-ħajja.</w:t>
      </w:r>
    </w:p>
    <w:p w14:paraId="3F936DBD" w14:textId="77777777" w:rsidR="00492C48" w:rsidRPr="004C3F85" w:rsidRDefault="00492C48" w:rsidP="00492C48">
      <w:pPr>
        <w:rPr>
          <w:lang w:val="en-GB"/>
        </w:rPr>
      </w:pPr>
    </w:p>
    <w:p w14:paraId="3F936DBE" w14:textId="77777777" w:rsidR="00492C48" w:rsidRPr="004C3F85" w:rsidRDefault="00492C48" w:rsidP="004C3F85">
      <w:pPr>
        <w:pStyle w:val="Heading2"/>
        <w:keepNext/>
        <w:keepLines/>
      </w:pPr>
      <w:r>
        <w:t>Għalhekk, jeħtieġ li:</w:t>
      </w:r>
    </w:p>
    <w:p w14:paraId="3F936DBF" w14:textId="77777777" w:rsidR="00492C48" w:rsidRPr="004C3F85" w:rsidRDefault="00492C48" w:rsidP="004C3F85">
      <w:pPr>
        <w:keepNext/>
        <w:keepLines/>
        <w:rPr>
          <w:lang w:val="en-GB"/>
        </w:rPr>
      </w:pPr>
    </w:p>
    <w:p w14:paraId="3F936DC0" w14:textId="77777777" w:rsidR="00492C48" w:rsidRPr="004C3F85" w:rsidRDefault="00492C48" w:rsidP="00492C48">
      <w:pPr>
        <w:pStyle w:val="Heading3"/>
      </w:pPr>
      <w:r>
        <w:t>tiġi inkluża r-rata tal-privazzjoni tal-prattika tal-isport – jiġifieri r-rata ta’ esklużjoni mit-tgawdija ta’ ben essenzjali, id-dritt li wieħed jipprattika l-isport – fil-lista tal-indiċijiet tal-Eurostat biex titkejjel il-privazzjoni materjali;</w:t>
      </w:r>
    </w:p>
    <w:p w14:paraId="3F936DC1" w14:textId="77777777" w:rsidR="00492C48" w:rsidRPr="004C3F85" w:rsidRDefault="00492C48" w:rsidP="00492C48">
      <w:pPr>
        <w:pStyle w:val="Heading3"/>
        <w:numPr>
          <w:ilvl w:val="0"/>
          <w:numId w:val="0"/>
        </w:numPr>
        <w:rPr>
          <w:lang w:val="en-GB"/>
        </w:rPr>
      </w:pPr>
    </w:p>
    <w:p w14:paraId="3F936DC2" w14:textId="77777777" w:rsidR="00492C48" w:rsidRPr="004C3F85" w:rsidRDefault="00492C48" w:rsidP="00492C48">
      <w:pPr>
        <w:pStyle w:val="Heading3"/>
      </w:pPr>
      <w:r>
        <w:t>il-finanzjament kollu tal-UE għall-perjodu 2021-2027, kemm jekk b’ġestjoni diretta kif ukoll b’ġestjoni indiretta, ikun disponibbli għas-settur sportiv, billi l-isport u l-attività fiżika jitqiesu bħala investiment fil-benesseri tal-individwu u dak kollettiv tal-komunitajiet;</w:t>
      </w:r>
    </w:p>
    <w:p w14:paraId="3F936DC3" w14:textId="77777777" w:rsidR="00492C48" w:rsidRPr="004C3F85" w:rsidRDefault="00492C48" w:rsidP="00492C48">
      <w:pPr>
        <w:rPr>
          <w:lang w:val="en-GB"/>
        </w:rPr>
      </w:pPr>
    </w:p>
    <w:p w14:paraId="3F936DC4" w14:textId="77777777" w:rsidR="00492C48" w:rsidRPr="004C3F85" w:rsidRDefault="00492C48" w:rsidP="00492C48">
      <w:pPr>
        <w:pStyle w:val="Heading3"/>
      </w:pPr>
      <w:r>
        <w:lastRenderedPageBreak/>
        <w:t>jiġi previst sehem akbar tal-ammont totali ta’ finanzjament allokat għall-isport u l-kooperazzjoni transsettorjali, inkluż l-isport, fil-programm Erasmus+. Il-finanzjamenti għandhom jiġu mhux biss mill-fondi ta’ koeżjoni iżda wkoll minn dawk previsti għall-missjonijiet differenti fil-Fond għall-Irkupru, peress li l-finanzjament għall-isport huwa mnaqqsas ħafna. Barra minn hekk, ikun tajjeb li ssir riallokazzjoni sinifikanti tar-riżorsi bejn l-isport kompetittiv ta’ prestazzjoni għolja u dak maħsub għall-iżvilupp soċjali;</w:t>
      </w:r>
    </w:p>
    <w:p w14:paraId="3F936DC5" w14:textId="77777777" w:rsidR="00492C48" w:rsidRPr="004C3F85" w:rsidRDefault="00492C48" w:rsidP="00492C48">
      <w:pPr>
        <w:rPr>
          <w:lang w:val="en-GB"/>
        </w:rPr>
      </w:pPr>
    </w:p>
    <w:p w14:paraId="3F936DC6" w14:textId="77777777" w:rsidR="00492C48" w:rsidRPr="004C3F85" w:rsidRDefault="00492C48" w:rsidP="00492C48">
      <w:pPr>
        <w:pStyle w:val="Heading3"/>
      </w:pPr>
      <w:r>
        <w:t>jiġu żviluppati pjani ta’ għajnuna għall-isport f’każ ta’ kriżijiet u emerġenzi (ekonomiċi, soċjali u tas-saħħa), inklużi l-pjani għat-tħejjija għalihom, anke permezz tal-forom meħtieġa ta’ semplifikazzjoni amministrattiva biex tingħeleb il-burokrazija qawwija, speċjalment għall-klabbs sportivi tal-massa. Għalhekk, l-azzjoni, speċjalment dik biex tappoġġja l-isport tal-massa, għandha tkun prijorità, peress li dan għandu rwol inklużiv għall-persuni b’diżabilità jew f’sitwazzjonijiet fraġli u vulnerabbli, minbarra li jippermetti interazzjoni interkulturali sinifikanti;</w:t>
      </w:r>
    </w:p>
    <w:p w14:paraId="3F936DC7" w14:textId="77777777" w:rsidR="00492C48" w:rsidRPr="004C3F85" w:rsidRDefault="00492C48" w:rsidP="00492C48">
      <w:pPr>
        <w:rPr>
          <w:lang w:val="en-GB"/>
        </w:rPr>
      </w:pPr>
    </w:p>
    <w:p w14:paraId="3F936DC8" w14:textId="77777777" w:rsidR="00492C48" w:rsidRPr="004C3F85" w:rsidRDefault="00492C48" w:rsidP="00492C48">
      <w:pPr>
        <w:pStyle w:val="Heading3"/>
      </w:pPr>
      <w:r>
        <w:t>jitħeġġeġ l-appoġġ għan-networks ta’ ċittadinanza attiva bil-għan li jintlaħqu dawn l-objettivi fil-livell lokali, permezz ta’ sħubijiet u kodisinn bejn il-politiki u n-networks pubbliċi, sabiex tingħata spinta lil forom ta’ innovazzjoni soċjali, u jiġu promossi esperjenzi ta’ amministrazzjoni kondiviża u sussidjarjetà ċirkolari. Titħeġġeġ il-parteċipazzjoni tal-imsieħba u l-organizzazzjonijiet soċjali.</w:t>
      </w:r>
    </w:p>
    <w:p w14:paraId="3F936DC9" w14:textId="77777777" w:rsidR="00492C48" w:rsidRPr="004C3F85" w:rsidRDefault="00492C48" w:rsidP="00492C48">
      <w:pPr>
        <w:rPr>
          <w:lang w:val="en-GB"/>
        </w:rPr>
      </w:pPr>
    </w:p>
    <w:p w14:paraId="3F936DCA" w14:textId="77777777" w:rsidR="00492C48" w:rsidRPr="004C3F85" w:rsidRDefault="00492C48" w:rsidP="00492C48">
      <w:pPr>
        <w:pStyle w:val="Heading1"/>
        <w:keepNext/>
      </w:pPr>
      <w:r>
        <w:rPr>
          <w:b/>
        </w:rPr>
        <w:t>Kummenti ġenerali</w:t>
      </w:r>
    </w:p>
    <w:p w14:paraId="3F936DCB" w14:textId="77777777" w:rsidR="00492C48" w:rsidRPr="004C3F85" w:rsidRDefault="00492C48" w:rsidP="00492C48">
      <w:pPr>
        <w:keepNext/>
        <w:rPr>
          <w:lang w:val="en-GB"/>
        </w:rPr>
      </w:pPr>
    </w:p>
    <w:p w14:paraId="3F936DCC" w14:textId="77777777" w:rsidR="00492C48" w:rsidRPr="004C3F85" w:rsidRDefault="00492C48" w:rsidP="00492C48">
      <w:pPr>
        <w:pStyle w:val="Heading2"/>
      </w:pPr>
      <w:r>
        <w:t xml:space="preserve">Fl-isfond ta’ pandemija li qed tkompli tkun ta’ sfida, u filwaqt li qed nissieltu biex nipproteġu l-ħajjiet u l-għajxien, ma għandniex ninsew il-fatt li qed niffaċċjaw għażliet li se jiddeterminaw il-futur tas-sistemi soċjoekonomiċi tal-UE u l-ħajja taċ-ċittadini Ewropej. </w:t>
      </w:r>
    </w:p>
    <w:p w14:paraId="3F936DCD" w14:textId="77777777" w:rsidR="00492C48" w:rsidRPr="004C3F85" w:rsidRDefault="00492C48" w:rsidP="00492C48">
      <w:pPr>
        <w:rPr>
          <w:lang w:val="en-GB"/>
        </w:rPr>
      </w:pPr>
    </w:p>
    <w:p w14:paraId="3F936DCE" w14:textId="77777777" w:rsidR="00492C48" w:rsidRPr="004C3F85" w:rsidRDefault="00492C48" w:rsidP="00492C48">
      <w:pPr>
        <w:pStyle w:val="Heading2"/>
      </w:pPr>
      <w:r>
        <w:t>L-emerġenza tas-saħħa enfasizzat li, minħabba l-multidimensjonalità tal-problemi li qed jolqtuna, huwa impossibbli li jinkisbu livelli ta’ reżiljenza b’tali mod li s-sistemi soċjoekonomiċi tal-UE jkunu sikuri għalkollox. Jeħtieġ li tittieħed azzjoni sabiex nadattaw is-soċjetà tagħna għall-kriżijiet u għall-bidliet, billi nippromovu mudelli ta’ reżiljenza bbażati fuq il-kapaċità li nantiċipaw il-kriżijiet u li niffaċċjawhom b’“għodod” adegwati.</w:t>
      </w:r>
    </w:p>
    <w:p w14:paraId="3F936DCF" w14:textId="77777777" w:rsidR="00492C48" w:rsidRPr="004C3F85" w:rsidRDefault="00492C48" w:rsidP="00492C48">
      <w:pPr>
        <w:rPr>
          <w:lang w:val="en-GB"/>
        </w:rPr>
      </w:pPr>
    </w:p>
    <w:p w14:paraId="3F936DD0" w14:textId="77777777" w:rsidR="00492C48" w:rsidRPr="004C3F85" w:rsidRDefault="00492C48" w:rsidP="00492C48">
      <w:pPr>
        <w:pStyle w:val="Heading2"/>
      </w:pPr>
      <w:r>
        <w:t>Il-pandemija tal-coronavirus bidlet il-prospetti ekonomiċi, soċjali u tas-saħħa għas-snin li ġejjin, u magħhom inbidel ukoll l-approċċ fir-rigward tal-istrateġiji ta’ żvilupp u ta’ koeżjoni. Jeħtieġ li nagħżlu jekk inkomplux nagħmlu dak li dejjem għamilna sal-lum, jew jekk nibdlux u nadattawx il-paradigma li hija l-bażi tal-politiki ta’ żvilupp u ta’ koeżjoni, filwaqt li nqisu l-kwistjonijiet kritiċi li ħarġu u l-esperjenzi miksuba mill-emerġenza tal-COVID‑19.</w:t>
      </w:r>
    </w:p>
    <w:p w14:paraId="3F936DD1" w14:textId="77777777" w:rsidR="00492C48" w:rsidRPr="004C3F85" w:rsidRDefault="00492C48" w:rsidP="00492C48">
      <w:pPr>
        <w:rPr>
          <w:lang w:val="en-GB"/>
        </w:rPr>
      </w:pPr>
    </w:p>
    <w:p w14:paraId="3F936DD2" w14:textId="77777777" w:rsidR="00492C48" w:rsidRPr="004C3F85" w:rsidRDefault="00492C48" w:rsidP="00492C48">
      <w:pPr>
        <w:pStyle w:val="Heading2"/>
      </w:pPr>
      <w:r>
        <w:t xml:space="preserve">Id-dinja tal-isport intlaqtet ħafna mill-kriżi tal-COVID-19 fl-Ewropa kollha, iżda jeħtieġ li nissottolinjaw kif is-settur tal-isport tal-massa ħabbat wiċċu mal-agħar problemi u sfidi. L-impatt tal-kriżi fil-qasam tal-isport affettwa l-aktar liż-żgħażagħ, billi llimita d-“dritt” tagħhom li jipprattikaw l-isport u l-attività fiżika. Bl-istess mod, is-settur kollu tal-assoċjazzjonijiet sportivi u tal-industrija tal-isport ġarrab l-effetti tal-kriżi tas-saħħa b’konsegwenzi li se jikkundizzjonaw l-irkupru tiegħu anke fuq perjodu medju ta’ żmien. </w:t>
      </w:r>
    </w:p>
    <w:p w14:paraId="3F936DD3" w14:textId="77777777" w:rsidR="00492C48" w:rsidRPr="004C3F85" w:rsidRDefault="00492C48" w:rsidP="00492C48">
      <w:pPr>
        <w:rPr>
          <w:lang w:val="en-GB"/>
        </w:rPr>
      </w:pPr>
    </w:p>
    <w:p w14:paraId="3F936DD4" w14:textId="77777777" w:rsidR="00492C48" w:rsidRPr="004C3F85" w:rsidRDefault="00492C48" w:rsidP="00492C48">
      <w:pPr>
        <w:pStyle w:val="Heading1"/>
        <w:keepNext/>
        <w:keepLines/>
      </w:pPr>
      <w:r>
        <w:rPr>
          <w:b/>
        </w:rPr>
        <w:lastRenderedPageBreak/>
        <w:t>Ir-rwol tal-isport fil-proċessi ta’ żvilupp u ta’ koeżjoni</w:t>
      </w:r>
    </w:p>
    <w:p w14:paraId="3F936DD5" w14:textId="77777777" w:rsidR="00492C48" w:rsidRPr="004C3F85" w:rsidRDefault="00492C48" w:rsidP="00492C48">
      <w:pPr>
        <w:keepNext/>
        <w:keepLines/>
        <w:rPr>
          <w:lang w:val="en-GB"/>
        </w:rPr>
      </w:pPr>
    </w:p>
    <w:p w14:paraId="3F936DD6" w14:textId="77777777" w:rsidR="00492C48" w:rsidRPr="004C3F85" w:rsidRDefault="00492C48" w:rsidP="00492C48">
      <w:pPr>
        <w:pStyle w:val="Heading2"/>
        <w:keepNext/>
        <w:keepLines/>
      </w:pPr>
      <w:r>
        <w:t>L-isport jippermetti lis-soċjetà ċivili tikkonverġi l-kapaċitajiet tagħha b’mod kostruttiv, billi jagħniha b’valuri pożittivi skont approċċ uniku u multidimensjonali li jikkontribwixxi għall-benesseri fiżiku u mentali, u jtaffi l-problemi soċjali permezz tal-kapaċità li jgħaqqad komunitajiet ta’ kulturi differenti. L-isport huwa mezz ta’ sostenibbiltà soċjali, ekonomika u ambjentali fiċ</w:t>
      </w:r>
      <w:r>
        <w:noBreakHyphen/>
        <w:t>ċirkostanzi li din l-Opinjoni qed tipprova tiddefinixxi; l-isport iżid il</w:t>
      </w:r>
      <w:r>
        <w:noBreakHyphen/>
        <w:t>livelli ta’ riġenerazzjoni u attraenza tar-reġjuni u l-lokalitajiet u jappoġġja l-proċess ta’ rkupru għax jippermetti li jinħolqu opportunitajiet ġodda ta’ xogħol u ta’ negozju bbażati fuq l-isport.</w:t>
      </w:r>
    </w:p>
    <w:p w14:paraId="3F936DD7" w14:textId="77777777" w:rsidR="00492C48" w:rsidRPr="004C3F85" w:rsidRDefault="00492C48" w:rsidP="00492C48">
      <w:pPr>
        <w:rPr>
          <w:lang w:val="en-GB"/>
        </w:rPr>
      </w:pPr>
    </w:p>
    <w:p w14:paraId="3F936DD8" w14:textId="77777777" w:rsidR="00492C48" w:rsidRPr="004C3F85" w:rsidRDefault="00492C48" w:rsidP="00492C48">
      <w:pPr>
        <w:pStyle w:val="Heading2"/>
      </w:pPr>
      <w:r>
        <w:t xml:space="preserve">F’termini ekonomiċi, l-isport jista’ jħeġġeġ il-ħolqien ta’ attivitajiet intraprenditorjali ġodda, jew isaħħaħ dawk eżistenti, permezz tat-titjib tal-proċessi ta’ innovazzjoni soċjali u teknoloġika; l-isport jista’ joħloq opportunitajiet ġodda ta’ xogħol, inkluż permezz ta’ korsijiet ta’ taħriġ formali u mhux formali għall-benefiċċju taż-żgħażagħ; l-isport jirrappreżenta għodda li ttejjeb u ssaħħaħ is-saħħa u l-ħiliet tal-ħaddiema, u peress li huwa essenzjalment ibbażat fuq il-kontribut tal-bniedem, jirrappreżenta lieva effettiva għall-ħolqien tal-impjieg fil-livell lokali. </w:t>
      </w:r>
    </w:p>
    <w:p w14:paraId="3F936DD9" w14:textId="77777777" w:rsidR="00492C48" w:rsidRPr="004C3F85" w:rsidRDefault="00492C48" w:rsidP="00492C48">
      <w:pPr>
        <w:pStyle w:val="Heading2"/>
        <w:numPr>
          <w:ilvl w:val="0"/>
          <w:numId w:val="0"/>
        </w:numPr>
        <w:rPr>
          <w:lang w:val="en-GB"/>
        </w:rPr>
      </w:pPr>
    </w:p>
    <w:p w14:paraId="3F936DDA" w14:textId="77777777" w:rsidR="00492C48" w:rsidRPr="004C3F85" w:rsidRDefault="00492C48" w:rsidP="00492C48">
      <w:pPr>
        <w:pStyle w:val="Heading2"/>
      </w:pPr>
      <w:r>
        <w:t xml:space="preserve">F’termini soċjali, l-isport huwa kkaratterizzat mill-kapaċità li jinteraġixxi ma’ firxa wiesgħa ta’ gruppi soċjali, inaqqas id-differenzi u jgħaqqad il-komunitajiet lokali, kif ukoll jinvolvi l-gruppi soċjali fraġli u vulnerabbli fil-ħajja tal-komunità. Barra minn hekk, il-proġetti sportivi jistgħu jikkontribwixxu għar-riġenerazzjoni soċjali f’żoni territorjali kkaratterizzati minn “żvantaġġi” bħall-periferiji tal-bliet, u ż-żoni rurali u interni tar-reġjuni Ewropej. </w:t>
      </w:r>
    </w:p>
    <w:p w14:paraId="3F936DDB" w14:textId="77777777" w:rsidR="00492C48" w:rsidRPr="004C3F85" w:rsidRDefault="00492C48" w:rsidP="00492C48">
      <w:pPr>
        <w:pStyle w:val="Heading2"/>
        <w:numPr>
          <w:ilvl w:val="0"/>
          <w:numId w:val="0"/>
        </w:numPr>
        <w:rPr>
          <w:lang w:val="en-GB"/>
        </w:rPr>
      </w:pPr>
    </w:p>
    <w:p w14:paraId="3F936DDC" w14:textId="77777777" w:rsidR="00492C48" w:rsidRPr="004C3F85" w:rsidRDefault="00492C48" w:rsidP="00492C48">
      <w:pPr>
        <w:pStyle w:val="Heading2"/>
      </w:pPr>
      <w:r>
        <w:t>Mil-lat ambjentali, l-isport jirrappreżenta għodda strateġika biex jintlaħqu l-għanijiet b’reazzjoni għall-isfidi tal-ġlieda kontra t-tibdil fil-klima. Il-prattika tal-isport hija għodda għall-promozzjoni tal-mobilità sostenibbli u r-riġenerazzjoni ambjentali taż-żoni urbani bl-għan li jadattaw għat-tibdil fil-klima. L-infrastrutturi sportivi, jekk jinbidlu f’faċilitajiet sportivi b’użu ta’ kważi żero enerġija</w:t>
      </w:r>
      <w:r w:rsidRPr="004C3F85">
        <w:rPr>
          <w:rStyle w:val="FootnoteReference"/>
          <w:iCs/>
          <w:lang w:val="en-GB"/>
        </w:rPr>
        <w:footnoteReference w:id="1"/>
      </w:r>
      <w:r>
        <w:t xml:space="preserve">, se jikkontribwixxu għall-ilħuq tal-għanijiet ta’ sostenibbiltà ambjentali, flimkien mal-organizzazzjoni ta’ avvenimenti b’impronta tal-karbonju baxxa. Fl-aħħar nett, l-avvenimenti sportivi jirrappreżentaw mezz mill-aqwa għat-tixrid u x-xandir ta’ messaġġi pożittivi dwar l-ambjent. </w:t>
      </w:r>
    </w:p>
    <w:p w14:paraId="3F936DDD" w14:textId="77777777" w:rsidR="00492C48" w:rsidRPr="004C3F85" w:rsidRDefault="00492C48" w:rsidP="00492C48">
      <w:pPr>
        <w:outlineLvl w:val="1"/>
        <w:rPr>
          <w:lang w:val="en-GB"/>
        </w:rPr>
      </w:pPr>
    </w:p>
    <w:p w14:paraId="3F936DDE" w14:textId="77777777" w:rsidR="00492C48" w:rsidRPr="004C3F85" w:rsidRDefault="00492C48" w:rsidP="00492C48">
      <w:pPr>
        <w:pStyle w:val="Heading2"/>
      </w:pPr>
      <w:r>
        <w:t xml:space="preserve">Minkejja l-fatt li fl-istrateġiji internazzjonali ewlenin kollha (l-Aġenda 2030; il-Politika ta’ Koeżjoni 2021-2027; il-Pjan ta’ Azzjoni Globali tad-WHO dwar l-Attività Fiżika għas-snin 2018-2030) l-isport huwa identifikat bħala għodda ta’ prijorità għall-ilħuq tal-għanijiet ta’ żvilupp, ta’ sostenibbiltà u ta’ koeżjoni, sfortunatament f’ħafna Stati Membri dan l-approċċ għadu ma ġiex implimentat bis-sħiħ u, f’ħafna każijiet, l-attività fiżika u l-prattika tal-isport għadhom jitqiesu li għandhom funzjoni ta’ logħob u rikreazzjoni. </w:t>
      </w:r>
    </w:p>
    <w:p w14:paraId="3F936DDF" w14:textId="77777777" w:rsidR="00492C48" w:rsidRPr="004C3F85" w:rsidRDefault="00492C48" w:rsidP="00492C48">
      <w:pPr>
        <w:pStyle w:val="Heading2"/>
        <w:numPr>
          <w:ilvl w:val="0"/>
          <w:numId w:val="0"/>
        </w:numPr>
        <w:rPr>
          <w:iCs/>
          <w:lang w:val="en-GB"/>
        </w:rPr>
      </w:pPr>
    </w:p>
    <w:p w14:paraId="3F936DE0" w14:textId="77777777" w:rsidR="00492C48" w:rsidRPr="004C3F85" w:rsidRDefault="00492C48" w:rsidP="00492C48">
      <w:pPr>
        <w:pStyle w:val="Heading2"/>
      </w:pPr>
      <w:r>
        <w:t>L-emerġenza tal-COVID-19 tirrappreżenta riskju li l-kriżi twassal biex l-attività tal-isport titnaqqas jew ma tkunx tista’ ssir. Fin-nuqqas ta’ miżuri speċifiċi u “innovattivi” li kapaċi jindirizzaw il-problemi b’mod effettiv u jsibu soluzzjonijiet, il-katina ta’ avvenimenti li tikkaratterizza d-dimensjoni soċjali u ekonomika ta’ din il-prekarjetà se jkollha impatt diżastruż, billi tillimita ċerti attivitajiet essenzjali li jiżguraw il-kwalità tal-ħajja, il-benesseri u s-saħħa tan-</w:t>
      </w:r>
      <w:r>
        <w:lastRenderedPageBreak/>
        <w:t xml:space="preserve">nies. Din is-sitwazzjoni, minbarra li tipperikola s-“sopravvivenza” ta’ ħafna korpi, assoċjazzjonijiet u kumpaniji attivi fil-qasam tal-isport, se toħloq problema soċjali, relatata mal-kwalità tal-ħajja tan-nies, u waħda ekonomika, li tikkonċerna n-nuqqas ta’ sors ta’ introjtu għal min l-għajxien tiegħu jiddependi minn dawn l-attivitajiet. Bl-istess mod, it-tbatija ekonomika kkawżata mill-kriżi se tagħmilha impossibbli għal ħafna nies biex iġarrbu l-ispejjeż tal-attivitajiet sportivi ta’ wliedhom, jew tagħhom stess, b’impatt negattiv fuq il-benesseri fiżiku u fuq is-saħħa. </w:t>
      </w:r>
    </w:p>
    <w:p w14:paraId="3F936DE1" w14:textId="77777777" w:rsidR="00492C48" w:rsidRPr="004C3F85" w:rsidRDefault="00492C48" w:rsidP="00492C48">
      <w:pPr>
        <w:pStyle w:val="Heading2"/>
        <w:numPr>
          <w:ilvl w:val="0"/>
          <w:numId w:val="0"/>
        </w:numPr>
        <w:rPr>
          <w:iCs/>
          <w:lang w:val="en-GB"/>
        </w:rPr>
      </w:pPr>
    </w:p>
    <w:p w14:paraId="3F936DE2" w14:textId="77777777" w:rsidR="00492C48" w:rsidRPr="004C3F85" w:rsidRDefault="00492C48" w:rsidP="00492C48">
      <w:pPr>
        <w:pStyle w:val="Heading2"/>
      </w:pPr>
      <w:r>
        <w:t>Għall-gruppi vulnerabbli tal-popolazzjoni, pereżempju l-persuni b’diżabilità, ir-riskji tal-privazzjoni tal-prattika tal-isport se jaggravaw sitwazzjonijiet diġà kritiċi li f’ċerti Stati Membri jikkostitwixxu limitazzjonijiet sistemiċi. Fir-rigward tas-saħħa mentali, b’mod partikolari, il-pandemija naqqset bil-qawwi l-parteċipazzjoni attiva ta’ utenti, membri tal-familja, operaturi, ċittadini u assoċjazzjonijiet sportivi f’termini ta’ servizzi u dipartimenti dedikati, u ċaħħdet lin-nies bi problemi ta’ saħħa mentali mill-prattika tal-isport bħala għodda li toħloq u żżomm relazzjonijiet ta’ solidarjetà li jikkombattu l-iżolament u l-emarġinazzjoni li jiġu mill-mard. Il-benesseri kollettiv huwa fatt li jolqot lil kulħadd, mhux biss lil dawk li jagħtu l-kura u lil dawk li jirċevuha.</w:t>
      </w:r>
    </w:p>
    <w:p w14:paraId="3F936DE3" w14:textId="77777777" w:rsidR="00492C48" w:rsidRPr="004C3F85" w:rsidRDefault="00492C48" w:rsidP="00492C48">
      <w:pPr>
        <w:rPr>
          <w:lang w:val="en-GB"/>
        </w:rPr>
      </w:pPr>
    </w:p>
    <w:p w14:paraId="3F936DE4" w14:textId="77777777" w:rsidR="00492C48" w:rsidRPr="004C3F85" w:rsidRDefault="00492C48" w:rsidP="00492C48">
      <w:pPr>
        <w:pStyle w:val="Heading2"/>
      </w:pPr>
      <w:r>
        <w:t>Minħabba wkoll il-limitazzjoni drastika ta’ okkażjonijiet soċjali li affettwat b’mod sinifikanti lit-tfal u liż-żgħażagħ, se jkun meħtieġ li jerġgħu jitniedu l-opportunitajiet ta’ sport u ta’ attività fiżika, edukazzjoni u taħriġ, li jiffokaw fuq is-sikurezza tal-postijiet fejn jipprattikaw, għall-protezzjoni tat-tfal u tal-adolexxenti. L-isport huwa qasam li fih jiltaqgħu ta’ kuljum għadd kbir ta’ tfal u żgħażagħ kif ukoll l-għalliema, it-tekniċi u l-coaches tagħhom. Dan l-ambjent huwa fost dawk l-aktar delikati għall-iżvilupp fiżiku u mentali ta’ min jipprattika l-isport, u jirrikjedi l-ħtieġa li jiġu adottati politiki speċifiċi, biex huma jkunu jistgħu jieħdu vantaġġ mill-benefiċċji kollha li tista’ tagħti l-attività f’ambjent protett. L-isport għal kulħadd ma għandux ifisser sport akkost ta’ kollox.</w:t>
      </w:r>
    </w:p>
    <w:p w14:paraId="3F936DE5" w14:textId="77777777" w:rsidR="00492C48" w:rsidRPr="004C3F85" w:rsidRDefault="00492C48" w:rsidP="00492C48">
      <w:pPr>
        <w:rPr>
          <w:lang w:val="en-GB"/>
        </w:rPr>
      </w:pPr>
    </w:p>
    <w:p w14:paraId="3F936DE6" w14:textId="77777777" w:rsidR="00492C48" w:rsidRPr="004C3F85" w:rsidRDefault="00492C48" w:rsidP="00492C48">
      <w:pPr>
        <w:pStyle w:val="Heading2"/>
      </w:pPr>
      <w:r>
        <w:t>L-attività fiżika regolari hija effettiva wkoll f’termini ta’ tixjiħ attiv u jista’ jkollha rwol fundamentali fit-titjib tal-kapaċitajiet funzjonali tal-anzjani u tal-kwalità tal-ħajja tagħhom. Barra minn hekk, l-effetti tal-eżerċizzju fiżiku jiżdiedu jekk fl-istess ħin l-anzjani jinvolvu ruħhom f’attivitajiet soċjali u produttivi. Għalhekk l-isport għandu rwol preventiv, u b’hekk il-ħaddiema jkunu f’saħħithom u b’fiżiku tajjeb meta jirtiraw.</w:t>
      </w:r>
    </w:p>
    <w:p w14:paraId="3F936DE7" w14:textId="77777777" w:rsidR="00492C48" w:rsidRPr="004C3F85" w:rsidRDefault="00492C48" w:rsidP="00492C48">
      <w:pPr>
        <w:rPr>
          <w:lang w:val="en-GB"/>
        </w:rPr>
      </w:pPr>
    </w:p>
    <w:p w14:paraId="3F936DE8" w14:textId="77777777" w:rsidR="00492C48" w:rsidRPr="004C3F85" w:rsidRDefault="00492C48" w:rsidP="00492C48">
      <w:pPr>
        <w:pStyle w:val="Heading2"/>
        <w:ind w:hanging="578"/>
      </w:pPr>
      <w:r>
        <w:t xml:space="preserve">L-iżvilupp tal-attività fiżika għall-akbar numru possibbli ta’ ċittadini jitlob ukoll innovazzjonijiet soċjali u soċjetali, li għandhom jiġu ttestjati l-ewwel nett mis-soċjetà ċivili organizzata u mill-imsieħba soċjali. Id-dimensjoni tal-ħajja ta’ kuljum, u l-kunsiderazzjoni tar-ritmi tal-ħaddiema, tal-istudenti żgħażagħ u tfal huma fundamentali, bħall-kapaċità li jiġu previsti postijiet fejn il-ġenituri jistgħu jagħmlu attività fiżika sakemm it-tfal tagħhom jagħmlu l-attività tagħhom. Il-pandemija ġegħlitna niskopru mill-ġdid l-eżerċizzju fil-miftuħ, li jista’ jippromovi xejriet innovattivi bħall-isport urban u rurali, biex nirriġeneraw l-ispazji u nikkondividu l-flessibbiltà tagħhom. Il-ħtieġa ta’ innovazzjoni soċjali hija enormi u għandha tissaħħaħ u tiġi mħeġġa biex tikkumbatti n-nuqqas ta’ ħin tal-parti l-kbira taċ-ċittadini biex jipprattikaw xi sport, anke meta jkunu jixtiequ jagħmlu dan. </w:t>
      </w:r>
    </w:p>
    <w:p w14:paraId="3F936DE9" w14:textId="77777777" w:rsidR="00492C48" w:rsidRPr="004C3F85" w:rsidRDefault="00492C48" w:rsidP="00492C48">
      <w:pPr>
        <w:rPr>
          <w:lang w:val="en-GB"/>
        </w:rPr>
      </w:pPr>
    </w:p>
    <w:p w14:paraId="3F936DEA" w14:textId="77777777" w:rsidR="00492C48" w:rsidRPr="004C3F85" w:rsidRDefault="00492C48" w:rsidP="00492C48">
      <w:pPr>
        <w:pStyle w:val="Heading2"/>
        <w:keepNext/>
        <w:keepLines/>
      </w:pPr>
      <w:r>
        <w:lastRenderedPageBreak/>
        <w:t>Ir-rwol tal-istrutturi privati tal-viċinat (ċentri sportivi), li għandhom il-kapaċitajiet kollha li jaħdmu ma’ kumpaniji u ma’ strutturi oħra (pereżempju, ċentri ta’ akkoljenza għall-persuni b’diżabilità) tal-organizzazzjonijiet tas-soċjetà ċivili, għandu jiġi enfasizzat fl-iżvilupp ta’ programmi kollettivi għall-benefiċċju tal-ħaddiema u taċ-ċittadini kollha.</w:t>
      </w:r>
    </w:p>
    <w:p w14:paraId="3F936DEB" w14:textId="77777777" w:rsidR="00492C48" w:rsidRPr="004C3F85" w:rsidRDefault="00492C48" w:rsidP="00492C48">
      <w:pPr>
        <w:rPr>
          <w:lang w:val="en-GB"/>
        </w:rPr>
      </w:pPr>
    </w:p>
    <w:p w14:paraId="3F936DEC" w14:textId="77777777" w:rsidR="00492C48" w:rsidRPr="004C3F85" w:rsidRDefault="00492C48" w:rsidP="00492C48">
      <w:pPr>
        <w:pStyle w:val="Heading2"/>
        <w:keepNext/>
        <w:keepLines/>
      </w:pPr>
      <w:r>
        <w:t>F’dan il-kuntest, il-kontribut tas-soċjetà ċivili u tal-atturi soċjali kollha hija ċentrali. Billi jinċentivaw l-impenn ċiviku u jqanqlu d-djalogu soċjali, huma jistgħu jippromovu l-istrateġiji dwar il-kwalità tal-ħajja fuq il-post tax-xogħol, anke bħala parti mill-ftehimiet kollettivi; jagħmlu kampanji biex iħeġġu lill-ħaddiema jirreġistraw f’gym u/jew fi klabbs sportivi; iħeġġu lill-ħaddiema sportivi jipproteġu l-interessi tagħhom; jintroduċu waqfiet fuq ix-xogħol biex issir attività fiżika. Għandu jiġi enfasizzat u msaħħaħ ir-rwol tal-professjonisti tas-saħħa, bħal dak tal-għalliema li jaħdmu mat-tfal żgħar, għas-sensibilizzazzjoni u l-promozzjoni tal-isport, biex jinħolqu kultura ġdida u inċentivi minn min iħaddem favur l-isport.</w:t>
      </w:r>
    </w:p>
    <w:p w14:paraId="3F936DED" w14:textId="77777777" w:rsidR="00492C48" w:rsidRPr="004C3F85" w:rsidRDefault="00492C48" w:rsidP="00492C48">
      <w:pPr>
        <w:rPr>
          <w:lang w:val="en-GB"/>
        </w:rPr>
      </w:pPr>
    </w:p>
    <w:p w14:paraId="3F936DEE" w14:textId="77777777" w:rsidR="00492C48" w:rsidRPr="004C3F85" w:rsidRDefault="00492C48" w:rsidP="00492C48">
      <w:pPr>
        <w:pStyle w:val="Heading2"/>
      </w:pPr>
      <w:r>
        <w:t>Fir-rigward tad-dimensjoni tal-ġeneru, il-Karta Ewropea tad-Drittijiet tan-Nisa fl-Isport</w:t>
      </w:r>
      <w:r w:rsidRPr="004C3F85">
        <w:rPr>
          <w:rStyle w:val="FootnoteReference"/>
          <w:lang w:val="en-GB"/>
        </w:rPr>
        <w:footnoteReference w:id="2"/>
      </w:r>
      <w:r>
        <w:t xml:space="preserve"> żgur tirrappreżenta pjan ta’ ħidma biex jissokta t-tagħlim dwar id-differenzi u jiġu esplorati attivitajiet ġodda, u jitkompla d-djalogu u l-kollaborazzjoni bejn il-partijiet differenti b’mod partikolari dwar it-tema tal-komunikazzjoni, li ilha żmien twil ikkaratterizzata minn relazzjoni eqreb bejn in-nisa u l-media, biex jitħeġġeġ lingwaġġ ġurnalistiku rispettuż u attent, favur sport orjentat biex jiġġieled kull xorta ta’ vjolenza, diskriminazzjoni, disparità ekonomika, u għal kultura ta’ mobilità dejjem aktar akkoljenti u inklużiva.</w:t>
      </w:r>
    </w:p>
    <w:p w14:paraId="3F936DEF" w14:textId="77777777" w:rsidR="00492C48" w:rsidRPr="004C3F85" w:rsidRDefault="00492C48" w:rsidP="00492C48">
      <w:pPr>
        <w:pStyle w:val="Heading2"/>
        <w:numPr>
          <w:ilvl w:val="0"/>
          <w:numId w:val="0"/>
        </w:numPr>
        <w:rPr>
          <w:lang w:val="en-GB"/>
        </w:rPr>
      </w:pPr>
    </w:p>
    <w:p w14:paraId="3F936DF0" w14:textId="77777777" w:rsidR="00492C48" w:rsidRPr="004C3F85" w:rsidRDefault="00492C48" w:rsidP="004C3F85">
      <w:pPr>
        <w:pStyle w:val="Heading1"/>
        <w:keepNext/>
      </w:pPr>
      <w:r>
        <w:rPr>
          <w:b/>
        </w:rPr>
        <w:t>L-isport fl-Aġenda 2030</w:t>
      </w:r>
    </w:p>
    <w:p w14:paraId="3F936DF1" w14:textId="77777777" w:rsidR="00492C48" w:rsidRPr="004C3F85" w:rsidRDefault="00492C48" w:rsidP="004C3F85">
      <w:pPr>
        <w:keepNext/>
        <w:rPr>
          <w:i/>
          <w:iCs/>
          <w:lang w:val="en-GB"/>
        </w:rPr>
      </w:pPr>
    </w:p>
    <w:p w14:paraId="3F936DF2" w14:textId="77777777" w:rsidR="00492C48" w:rsidRPr="004C3F85" w:rsidRDefault="00492C48" w:rsidP="00492C48">
      <w:pPr>
        <w:pStyle w:val="Heading2"/>
      </w:pPr>
      <w:r>
        <w:t xml:space="preserve">L-isport huwa lingwa universali li tgħaqqad lill-persuni, il-popli u l-kulturi; il-valuri tal-isport huma valuri ta’ universalità u armonija. L-isport huwa għodda fundamentali biex tgħin l-azzjoni mmirata biex tittrasforma s-soċjetajiet tagħna f’“ambjenti” b’sens akbar ta’ riflessjoni orjentati lejn is-sostenibbiltà. L-isport jikkontribwixxi biex jintlaħqu l-għanijiet tal-Aġenda 2030 billi jafferma l-prinċipji tar-rispett, tal-fehim, tal-integrazzjoni u tad-djalogu, u jikkontribwixxi biex il-persuni jiżviluppaw u jirnexxu irrispettivament mill-età, il-ġeneru, l-oriġini, it-twemmin u l-opinjonijiet tagħhom. </w:t>
      </w:r>
    </w:p>
    <w:p w14:paraId="3F936DF3" w14:textId="77777777" w:rsidR="00492C48" w:rsidRPr="004C3F85" w:rsidRDefault="00492C48" w:rsidP="00492C48">
      <w:pPr>
        <w:pStyle w:val="Heading2"/>
        <w:numPr>
          <w:ilvl w:val="0"/>
          <w:numId w:val="0"/>
        </w:numPr>
        <w:rPr>
          <w:lang w:val="en-GB"/>
        </w:rPr>
      </w:pPr>
    </w:p>
    <w:p w14:paraId="3F936DF4" w14:textId="77777777" w:rsidR="00492C48" w:rsidRPr="004C3F85" w:rsidRDefault="00492C48" w:rsidP="00492C48">
      <w:pPr>
        <w:pStyle w:val="Heading2"/>
      </w:pPr>
      <w:r>
        <w:t xml:space="preserve">Minkejja n-natura trasversali tal-isport bħala għodda li tappoġġja l-implimentazzjoni tal-prinċipji ddikjarati fl-Aġenda 2030, huwa ċar li mis-17-il għan tal-Aġenda 2030 hemm uħud li jistgħu jibbenefikaw aktar minn oħrajn mill-vantaġġ li joffri l-isport. </w:t>
      </w:r>
    </w:p>
    <w:p w14:paraId="3F936DF5" w14:textId="77777777" w:rsidR="00492C48" w:rsidRPr="004C3F85" w:rsidRDefault="00492C48" w:rsidP="00492C48">
      <w:pPr>
        <w:pStyle w:val="Heading2"/>
        <w:numPr>
          <w:ilvl w:val="0"/>
          <w:numId w:val="0"/>
        </w:numPr>
        <w:rPr>
          <w:lang w:val="en-GB"/>
        </w:rPr>
      </w:pPr>
    </w:p>
    <w:p w14:paraId="3F936DF6" w14:textId="77777777" w:rsidR="00492C48" w:rsidRPr="004C3F85" w:rsidRDefault="00492C48" w:rsidP="00492C48">
      <w:pPr>
        <w:pStyle w:val="Heading2"/>
      </w:pPr>
      <w:r>
        <w:t>L-isport huwa qasam fejn ir-responsabbiltajiet tal-UE huma relattivament ġodda u ġew introdotti biss mad-dħul fis-seħħ tat-Trattat ta’ Lisbona. L-UE hija responsabbli għall-iżvilupp tal-politiki bbażati fuq l-evidenza, kif ukoll għall-promozzjoni tal-kooperazzjoni u tal-ġestjoni ta’ inizjattivi li jappoġġjaw l-attività fiżika u l-isport fl-Ewropa. Fil-perjodu 2014-2020, għall-ewwel darba fl-ambitu tal-programm Erasmus+</w:t>
      </w:r>
      <w:r w:rsidRPr="004C3F85">
        <w:rPr>
          <w:rStyle w:val="FootnoteReference"/>
          <w:lang w:val="en-GB"/>
        </w:rPr>
        <w:footnoteReference w:id="3"/>
      </w:r>
      <w:r>
        <w:t xml:space="preserve"> ġiet introdotta linja baġitarja speċifika biex tappoġġja proġetti u networks fis-settur tal-isport. Matul il-perjodu 2021-2027, l-intervent tal-UE b’appoġġ għall-isport se jinżamm u jissaħħaħ. </w:t>
      </w:r>
    </w:p>
    <w:p w14:paraId="3F936DF7" w14:textId="77777777" w:rsidR="00492C48" w:rsidRPr="004C3F85" w:rsidRDefault="00492C48" w:rsidP="00492C48">
      <w:pPr>
        <w:pStyle w:val="Heading2"/>
        <w:numPr>
          <w:ilvl w:val="0"/>
          <w:numId w:val="0"/>
        </w:numPr>
        <w:rPr>
          <w:lang w:val="en-GB"/>
        </w:rPr>
      </w:pPr>
    </w:p>
    <w:p w14:paraId="3F936DF8" w14:textId="77777777" w:rsidR="00492C48" w:rsidRPr="004C3F85" w:rsidRDefault="00492C48" w:rsidP="00492C48">
      <w:pPr>
        <w:pStyle w:val="Heading1"/>
        <w:keepNext/>
      </w:pPr>
      <w:r>
        <w:rPr>
          <w:b/>
        </w:rPr>
        <w:t>L-isport u l-politika ta’ koeżjoni</w:t>
      </w:r>
    </w:p>
    <w:p w14:paraId="3F936DF9" w14:textId="77777777" w:rsidR="00492C48" w:rsidRPr="004C3F85" w:rsidRDefault="00492C48" w:rsidP="00492C48">
      <w:pPr>
        <w:keepNext/>
        <w:rPr>
          <w:lang w:val="en-GB"/>
        </w:rPr>
      </w:pPr>
    </w:p>
    <w:p w14:paraId="3F936DFA" w14:textId="77777777" w:rsidR="00492C48" w:rsidRPr="004C3F85" w:rsidRDefault="00492C48" w:rsidP="00492C48">
      <w:pPr>
        <w:pStyle w:val="Heading2"/>
        <w:keepNext/>
        <w:keepLines/>
      </w:pPr>
      <w:r>
        <w:t xml:space="preserve">L-UE taħdem biex jintlaħqu l-għanijiet ta’ ekwità u ftuħ akbar fil-kompetizzjonijiet sportivi u protezzjoni akbar tal-integrità morali u fiżika ta’ dawk li jipprattikaw l-isport, filwaqt li titqies in-natura speċifika tiegħu. B’mod partikolari, l-UE tkopri tliet oqsma ta’ attività fis-settur tal-isport: 1) ir-rwol soċjali tal-isport; 2) id-dimensjoni ekonomika tiegħu; 3) il-qafas politiku u ġuridiku tas-settur. Għal dawn is-setturi, minbarra l-azzjoni appoġġjata bi strumenti finanzjarji b’ġestjoni diretta, l-UE tippromovi l-użu u l-komplementarjetà tal-opportunitajiet li toffri l-politika ta’ koeżjoni. </w:t>
      </w:r>
    </w:p>
    <w:p w14:paraId="3F936DFB" w14:textId="77777777" w:rsidR="00492C48" w:rsidRPr="004C3F85" w:rsidRDefault="00492C48" w:rsidP="00492C48">
      <w:pPr>
        <w:pStyle w:val="Heading2"/>
        <w:numPr>
          <w:ilvl w:val="0"/>
          <w:numId w:val="0"/>
        </w:numPr>
        <w:rPr>
          <w:lang w:val="en-GB"/>
        </w:rPr>
      </w:pPr>
    </w:p>
    <w:p w14:paraId="3F936DFC" w14:textId="77777777" w:rsidR="00492C48" w:rsidRPr="004C3F85" w:rsidRDefault="00492C48" w:rsidP="00492C48">
      <w:pPr>
        <w:pStyle w:val="Heading2"/>
      </w:pPr>
      <w:r>
        <w:t xml:space="preserve">L-isport u l-attività fiżika wrew il-kapaċità tagħhom li jinteraġixxu ma’ firxa wiesgħa ta’ gruppi soċjali, inaqqsu d-differenzi u jgħaqqdu l-komunitajiet lokali, kif ukoll jinvolvu l-gruppi soċjali esklużi fil-ħajja tal-komunità. Barra minn hekk, il-proġetti sportivi jistgħu jikkontribwixxu għal sensiela ta’ għanijiet politiċi: il-promozzjoni tal-innovazzjoni; ir-riġenerazzjoni urbana; l-appoġġ għall-iżvilupp rurali u l-kontribut għall-investimenti interni fir-reġjuni Ewropej. </w:t>
      </w:r>
    </w:p>
    <w:p w14:paraId="3F936DFD" w14:textId="77777777" w:rsidR="00492C48" w:rsidRPr="004C3F85" w:rsidRDefault="00492C48" w:rsidP="00492C48">
      <w:pPr>
        <w:pStyle w:val="Heading2"/>
        <w:numPr>
          <w:ilvl w:val="0"/>
          <w:numId w:val="0"/>
        </w:numPr>
        <w:rPr>
          <w:lang w:val="en-GB"/>
        </w:rPr>
      </w:pPr>
    </w:p>
    <w:p w14:paraId="3F936DFE" w14:textId="77777777" w:rsidR="00492C48" w:rsidRPr="004C3F85" w:rsidRDefault="00492C48" w:rsidP="004C3F85">
      <w:pPr>
        <w:pStyle w:val="Heading1"/>
        <w:keepNext/>
        <w:rPr>
          <w:b/>
        </w:rPr>
      </w:pPr>
      <w:r>
        <w:rPr>
          <w:b/>
        </w:rPr>
        <w:t>L-isport u l-Pjan ta’ Azzjoni Globali tad-WHO dwar l-Attività Fiżika għas-snin 2018-2030</w:t>
      </w:r>
    </w:p>
    <w:p w14:paraId="3F936DFF" w14:textId="77777777" w:rsidR="00492C48" w:rsidRPr="004C3F85" w:rsidRDefault="00492C48" w:rsidP="004C3F85">
      <w:pPr>
        <w:keepNext/>
        <w:rPr>
          <w:i/>
          <w:iCs/>
          <w:lang w:val="en-GB"/>
        </w:rPr>
      </w:pPr>
    </w:p>
    <w:p w14:paraId="3F936E00" w14:textId="77777777" w:rsidR="00492C48" w:rsidRPr="004C3F85" w:rsidRDefault="00492C48" w:rsidP="00492C48">
      <w:pPr>
        <w:pStyle w:val="Heading2"/>
      </w:pPr>
      <w:r>
        <w:t>Il-Pjan ta’ Azzjoni Globali dwar l-Attività Fiżika għas-snin 2018-2030</w:t>
      </w:r>
      <w:r w:rsidRPr="004C3F85">
        <w:rPr>
          <w:rStyle w:val="FootnoteReference"/>
          <w:lang w:val="en-GB"/>
        </w:rPr>
        <w:footnoteReference w:id="4"/>
      </w:r>
      <w:r>
        <w:t xml:space="preserve"> jiddefinixxi l-għanijiet strateġiċi li għandhom jintlaħqu permezz ta’ azzjonijiet politiċi biex in-nuqqas prevalenti globali ta’ attività fiżika fost l-adulti u l-adolexxenti jitnaqqas bi 15 % sal-2030. Il-Pjan jissottolinja l-ħtieġa ta’ approċċ transsettorjali u olistiku u l-importanza tal-investiment f’politiki soċjali, kulturali, ekonomiċi, ambjentali, edukattivi, eċċ. biex titħeġġeġ l-attività fiżika u jingħata kontribut bil-għan li jintlaħqu ħafna mill-Għanijiet ta’ Żvilupp Sostenibbli tal-2030. L-istrateġiji għat-twettiq tal-pjan għandhom jinkorporaw il-fatturi determinanti kollha li jinfluwenzaw l-istil ta’ ħajja u għandhom l-għan li jwettqu azzjonijiet effettivi ta’ promozzjoni tas-saħħa f’perspettiva transsettorjali u ta’ approċċ integrat. </w:t>
      </w:r>
    </w:p>
    <w:p w14:paraId="3F936E01" w14:textId="77777777" w:rsidR="00492C48" w:rsidRPr="004C3F85" w:rsidRDefault="00492C48" w:rsidP="00492C48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14:paraId="3F936E02" w14:textId="77777777" w:rsidR="00492C48" w:rsidRPr="004C3F85" w:rsidRDefault="00492C48" w:rsidP="00492C48">
      <w:pPr>
        <w:pStyle w:val="Heading2"/>
      </w:pPr>
      <w:r>
        <w:t xml:space="preserve">Il-promozzjoni tal-attività fiżika hija kwistjoni kumplessa li tirrikjedi tmexxija b’saħħitha u azzjoni politika mis-settur tas-saħħa, li hija kruċjali fil-livell nazzjonali, iżda wkoll interazzjoni kbira ma’ setturi oħra, bħall-edukazzjoni, il-kultura, it-trasport, l-ippjanar urban u l-ekonomija. Sabiex tiżdied l-attività fiżika u tiġi skoraġġuta l-imġiba sedentarja, huwa essenzjali li jiġu indirizzati l-kwistjonijiet ambjentali, soċjali u individwali kritiċi tan-nuqqas ta’ attività fiżika u jiġu implimentati azzjonijiet effettivi u sostenibbli permezz ta’ kollaborazzjoni bejn diversi setturi fil-livell nazzjonali, reġjonali u lokali  Dan għandu jsir abbażi ta’ approċċ transsettorjali li jippermetti li jiġu implimentati miżuri biex tinbidel l-imġiba ħażina għas-saħħa, kemm permezz ta’ azzjoni dwar l-istil tal-ħajja individwali kif ukoll bil-ħolqien tal-kundizzjonijiet ambjentali u soċjali li jħeġġu l-bidla tal-imġiba skorretta. </w:t>
      </w:r>
    </w:p>
    <w:p w14:paraId="3F936E03" w14:textId="77777777" w:rsidR="00492C48" w:rsidRPr="004C3F85" w:rsidRDefault="00492C48" w:rsidP="00492C48">
      <w:pPr>
        <w:pStyle w:val="Heading2"/>
        <w:numPr>
          <w:ilvl w:val="0"/>
          <w:numId w:val="0"/>
        </w:numPr>
        <w:rPr>
          <w:lang w:val="en-GB"/>
        </w:rPr>
      </w:pPr>
    </w:p>
    <w:p w14:paraId="3F936E04" w14:textId="77777777" w:rsidR="00492C48" w:rsidRPr="004C3F85" w:rsidRDefault="00492C48" w:rsidP="00492C48">
      <w:pPr>
        <w:pStyle w:val="Heading1"/>
        <w:keepNext/>
        <w:keepLines/>
        <w:rPr>
          <w:b/>
        </w:rPr>
      </w:pPr>
      <w:r>
        <w:rPr>
          <w:b/>
        </w:rPr>
        <w:lastRenderedPageBreak/>
        <w:t>Mill-istrateġiji għall-prattika</w:t>
      </w:r>
    </w:p>
    <w:p w14:paraId="3F936E05" w14:textId="77777777" w:rsidR="00492C48" w:rsidRPr="004C3F85" w:rsidRDefault="00492C48" w:rsidP="00492C48">
      <w:pPr>
        <w:keepNext/>
        <w:keepLines/>
        <w:rPr>
          <w:lang w:val="en-GB"/>
        </w:rPr>
      </w:pPr>
    </w:p>
    <w:p w14:paraId="3F936E06" w14:textId="77777777" w:rsidR="00492C48" w:rsidRPr="004C3F85" w:rsidRDefault="00492C48" w:rsidP="00492C48">
      <w:pPr>
        <w:pStyle w:val="Heading2"/>
        <w:keepNext/>
        <w:keepLines/>
      </w:pPr>
      <w:r>
        <w:t xml:space="preserve">Minkejja l-kontribut ċar li l-isport u l-attività fiżika jistgħu jagħtu biex jintlaħqu l-miri ta’ żvilupp, sostenibbiltà u koeżjoni, għadu diffiċli ħafna li l-fondi Ewropej isiru eliġibbli u aċċessibbli għall-inizjattivi mmirati lejn il-promozzjoni u t-tisħiħ tal-isport. Il-kawża ewlenija ta’ din is-sitwazzjoni hija attribwibbli għan-nuqqas tal-isport bħala qasam ċar ta’ investiment fir-regolamenti dwar il-politika ta’ koeżjoni għall-perjodu 2021-2027. Il-fatt li l-isport jissemma b’mod ċar fil-programmi ta’ implimentazzjoni tal-politika ta’ koeżjoni mhux biss jipprovdi perkors ċar ta’ dawn il-flussi ta’ finanzjament għall-isport, iżda jissemplifika wkoll il-ħidma tal-awtoritajiet ta’ ġestjoni tal-fondi fl-evalwazzjoni pożittiva ta’ proġetti li s-suġġett tagħhom ikun “l-isport u l-attività fiżika”. </w:t>
      </w:r>
    </w:p>
    <w:p w14:paraId="3F936E07" w14:textId="77777777" w:rsidR="00492C48" w:rsidRPr="004C3F85" w:rsidRDefault="00492C48" w:rsidP="00492C48">
      <w:pPr>
        <w:pStyle w:val="Heading2"/>
        <w:numPr>
          <w:ilvl w:val="0"/>
          <w:numId w:val="0"/>
        </w:numPr>
        <w:rPr>
          <w:lang w:val="en-GB"/>
        </w:rPr>
      </w:pPr>
    </w:p>
    <w:p w14:paraId="3F936E08" w14:textId="77777777" w:rsidR="00492C48" w:rsidRPr="004C3F85" w:rsidRDefault="00492C48" w:rsidP="00492C48">
      <w:pPr>
        <w:pStyle w:val="Heading2"/>
      </w:pPr>
      <w:r>
        <w:t xml:space="preserve">Sabiex tiġi enfasizzata n-natura strateġika tal-isport fl-implimentazzjoni tal-istrateġiji ta’ żvilupp u koeżjoni, ġiet mehmuża ma’ din l-Opinjoni analiżi tal-koerenza bejn l-objettivi tal-Aġenda 2030 u dawk tal-politika ta’ koeżjoni għall-perjodu 2021-2027 u l-azzjonijiet possibbli li għandhom jitwettqu permezz tal-isport. </w:t>
      </w:r>
    </w:p>
    <w:p w14:paraId="3F936E09" w14:textId="77777777" w:rsidR="00492C48" w:rsidRPr="004C3F85" w:rsidRDefault="00492C48" w:rsidP="00492C48">
      <w:pPr>
        <w:rPr>
          <w:lang w:val="en-GB"/>
        </w:rPr>
      </w:pPr>
    </w:p>
    <w:p w14:paraId="3F936E0A" w14:textId="77777777" w:rsidR="00492C48" w:rsidRPr="004C3F85" w:rsidRDefault="00492C48" w:rsidP="00492C48">
      <w:r>
        <w:t>Brussell, 24 ta’ Marzu 2022</w:t>
      </w:r>
    </w:p>
    <w:p w14:paraId="3F936E0B" w14:textId="77777777" w:rsidR="00492C48" w:rsidRPr="004C3F85" w:rsidRDefault="00492C48" w:rsidP="00492C48">
      <w:pPr>
        <w:rPr>
          <w:lang w:val="en-GB"/>
        </w:rPr>
      </w:pPr>
    </w:p>
    <w:p w14:paraId="3F936E0C" w14:textId="77777777" w:rsidR="00492C48" w:rsidRPr="004C3F85" w:rsidRDefault="00492C48" w:rsidP="00492C48">
      <w:pPr>
        <w:rPr>
          <w:lang w:val="en-GB"/>
        </w:rPr>
      </w:pPr>
    </w:p>
    <w:p w14:paraId="3F936E0D" w14:textId="77777777" w:rsidR="00492C48" w:rsidRPr="004C3F85" w:rsidRDefault="00492C48" w:rsidP="00492C48">
      <w:pPr>
        <w:rPr>
          <w:lang w:val="en-GB"/>
        </w:rPr>
      </w:pPr>
    </w:p>
    <w:p w14:paraId="3F936E0E" w14:textId="77777777" w:rsidR="00492C48" w:rsidRPr="004C3F85" w:rsidRDefault="00492C48" w:rsidP="00492C48">
      <w:pPr>
        <w:rPr>
          <w:lang w:val="en-GB"/>
        </w:rPr>
      </w:pPr>
    </w:p>
    <w:p w14:paraId="3F936E0F" w14:textId="77777777" w:rsidR="00492C48" w:rsidRPr="004C3F85" w:rsidRDefault="00F711F0" w:rsidP="004C3F85">
      <w:pPr>
        <w:jc w:val="left"/>
      </w:pPr>
      <w:r>
        <w:t>Christa SCHWENG</w:t>
      </w:r>
      <w:r>
        <w:br/>
        <w:t>Il-President tal-Kumitat Ekonomiku u Soċjali Ewropew</w:t>
      </w:r>
    </w:p>
    <w:p w14:paraId="3F936E10" w14:textId="77777777" w:rsidR="00E2376B" w:rsidRPr="004C3F85" w:rsidRDefault="00E2376B" w:rsidP="00E2376B">
      <w:pPr>
        <w:rPr>
          <w:lang w:val="en-GB"/>
        </w:rPr>
      </w:pPr>
    </w:p>
    <w:p w14:paraId="3F936E11" w14:textId="77777777" w:rsidR="00492C48" w:rsidRPr="004C3F85" w:rsidRDefault="00492C48" w:rsidP="00E2376B">
      <w:pPr>
        <w:rPr>
          <w:lang w:val="en-GB"/>
        </w:rPr>
      </w:pPr>
    </w:p>
    <w:p w14:paraId="3F936E12" w14:textId="77777777" w:rsidR="00E2376B" w:rsidRPr="004C3F85" w:rsidRDefault="00E2376B" w:rsidP="00E2376B">
      <w:pPr>
        <w:rPr>
          <w:lang w:val="en-GB"/>
        </w:rPr>
      </w:pPr>
    </w:p>
    <w:p w14:paraId="3F936E13" w14:textId="77777777" w:rsidR="00F53370" w:rsidRPr="00F330D4" w:rsidRDefault="00E2376B" w:rsidP="00DB7F50">
      <w:pPr>
        <w:jc w:val="center"/>
      </w:pPr>
      <w:r>
        <w:t>_____________</w:t>
      </w:r>
    </w:p>
    <w:sectPr w:rsidR="00F53370" w:rsidRPr="00F330D4" w:rsidSect="001E74A1">
      <w:headerReference w:type="default" r:id="rId21"/>
      <w:footerReference w:type="default" r:id="rId22"/>
      <w:pgSz w:w="11907" w:h="16839" w:code="9"/>
      <w:pgMar w:top="1418" w:right="1418" w:bottom="1418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36E18" w14:textId="77777777" w:rsidR="00F2069F" w:rsidRDefault="00F2069F" w:rsidP="00F53370">
      <w:pPr>
        <w:spacing w:line="240" w:lineRule="auto"/>
      </w:pPr>
      <w:r>
        <w:separator/>
      </w:r>
    </w:p>
  </w:endnote>
  <w:endnote w:type="continuationSeparator" w:id="0">
    <w:p w14:paraId="3F936E19" w14:textId="77777777" w:rsidR="00F2069F" w:rsidRDefault="00F2069F" w:rsidP="00F53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36E1C" w14:textId="77777777" w:rsidR="00914F5C" w:rsidRDefault="00914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36E1D" w14:textId="77777777" w:rsidR="00914F5C" w:rsidRDefault="00914F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36E1F" w14:textId="77777777" w:rsidR="00914F5C" w:rsidRDefault="00914F5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36E22" w14:textId="77777777" w:rsidR="00574C9B" w:rsidRDefault="00574C9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36E25" w14:textId="29C76091" w:rsidR="0084105C" w:rsidRPr="003065C9" w:rsidRDefault="000C12D4" w:rsidP="000C12D4">
    <w:pPr>
      <w:pStyle w:val="Footer"/>
      <w:jc w:val="left"/>
    </w:pPr>
    <w:r>
      <w:t xml:space="preserve">SCO/690 - EESC-2021-03673-00-00-AC-TRA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6D7126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 w:rsidR="006D7126">
        <w:rPr>
          <w:noProof/>
        </w:rPr>
        <w:instrText>9</w:instrText>
      </w:r>
    </w:fldSimple>
    <w:r>
      <w:instrText xml:space="preserve"> - 2 </w:instrText>
    </w:r>
    <w:r>
      <w:fldChar w:fldCharType="separate"/>
    </w:r>
    <w:r w:rsidR="006D7126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36E16" w14:textId="77777777" w:rsidR="00F2069F" w:rsidRDefault="00F2069F" w:rsidP="00F53370">
      <w:pPr>
        <w:spacing w:line="240" w:lineRule="auto"/>
      </w:pPr>
      <w:r>
        <w:separator/>
      </w:r>
    </w:p>
  </w:footnote>
  <w:footnote w:type="continuationSeparator" w:id="0">
    <w:p w14:paraId="3F936E17" w14:textId="77777777" w:rsidR="00F2069F" w:rsidRDefault="00F2069F" w:rsidP="00F53370">
      <w:pPr>
        <w:spacing w:line="240" w:lineRule="auto"/>
      </w:pPr>
      <w:r>
        <w:continuationSeparator/>
      </w:r>
    </w:p>
  </w:footnote>
  <w:footnote w:id="1">
    <w:p w14:paraId="3F936E2F" w14:textId="77777777" w:rsidR="00492C48" w:rsidRPr="00996415" w:rsidRDefault="00492C48" w:rsidP="00492C48">
      <w:pPr>
        <w:pStyle w:val="FootnoteText"/>
      </w:pPr>
      <w:r>
        <w:rPr>
          <w:rStyle w:val="FootnoteReference"/>
        </w:rPr>
        <w:footnoteRef/>
      </w:r>
      <w:r>
        <w:tab/>
      </w:r>
      <w:hyperlink r:id="rId1" w:history="1">
        <w:r>
          <w:rPr>
            <w:rStyle w:val="Hyperlink"/>
          </w:rPr>
          <w:t>Proposta għal Rakkomandazzjoni tal-Kunsill dwar l-apprendiment favur is-sostenibbiltà ambjentali</w:t>
        </w:r>
      </w:hyperlink>
      <w:r>
        <w:t xml:space="preserve"> [mhux disponibbli bil-Malti]</w:t>
      </w:r>
    </w:p>
  </w:footnote>
  <w:footnote w:id="2">
    <w:p w14:paraId="3F936E30" w14:textId="77777777" w:rsidR="00492C48" w:rsidRPr="00996415" w:rsidRDefault="00492C48" w:rsidP="00492C48">
      <w:pPr>
        <w:pStyle w:val="FootnoteText"/>
      </w:pPr>
      <w:r>
        <w:rPr>
          <w:rStyle w:val="FootnoteReference"/>
        </w:rPr>
        <w:footnoteRef/>
      </w:r>
      <w:r>
        <w:tab/>
      </w:r>
      <w:hyperlink r:id="rId2" w:history="1">
        <w:r>
          <w:rPr>
            <w:rStyle w:val="Hyperlink"/>
          </w:rPr>
          <w:t>Karta Ewropea tad-Drittijiet tan-Nisa fl-Isport</w:t>
        </w:r>
      </w:hyperlink>
      <w:r>
        <w:t xml:space="preserve"> [mhux disponibbli bil-Malti]</w:t>
      </w:r>
    </w:p>
  </w:footnote>
  <w:footnote w:id="3">
    <w:p w14:paraId="3F936E31" w14:textId="77777777" w:rsidR="00492C48" w:rsidRPr="00996415" w:rsidRDefault="00492C48" w:rsidP="00492C48">
      <w:pPr>
        <w:pStyle w:val="FootnoteText"/>
      </w:pPr>
      <w:r>
        <w:rPr>
          <w:rStyle w:val="FootnoteReference"/>
        </w:rPr>
        <w:footnoteRef/>
      </w:r>
      <w:r>
        <w:tab/>
      </w:r>
      <w:hyperlink r:id="rId3" w:history="1">
        <w:r>
          <w:rPr>
            <w:rStyle w:val="Hyperlink"/>
          </w:rPr>
          <w:t>Prestazzjoni tal-Erasmus+</w:t>
        </w:r>
      </w:hyperlink>
      <w:r>
        <w:t xml:space="preserve"> [mhux disponibbli bil-Malti]</w:t>
      </w:r>
    </w:p>
  </w:footnote>
  <w:footnote w:id="4">
    <w:p w14:paraId="3F936E32" w14:textId="77777777" w:rsidR="00492C48" w:rsidRPr="00996415" w:rsidRDefault="00492C48" w:rsidP="00492C48">
      <w:pPr>
        <w:pStyle w:val="FootnoteText"/>
      </w:pPr>
      <w:r>
        <w:rPr>
          <w:rStyle w:val="FootnoteReference"/>
        </w:rPr>
        <w:footnoteRef/>
      </w:r>
      <w:r>
        <w:tab/>
      </w:r>
      <w:hyperlink r:id="rId4" w:history="1">
        <w:r>
          <w:rPr>
            <w:rStyle w:val="Hyperlink"/>
          </w:rPr>
          <w:t>Pjan ta’ Azzjoni Globali dwar l-Attività Fiżika 2018-2030</w:t>
        </w:r>
      </w:hyperlink>
      <w:r>
        <w:t xml:space="preserve"> [mhux disponibbli bil-Malti]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36E1A" w14:textId="77777777" w:rsidR="00574C9B" w:rsidRDefault="006D7126">
    <w:pPr>
      <w:pStyle w:val="Header"/>
    </w:pPr>
    <w:r>
      <w:pict w14:anchorId="3F936E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4" o:spid="_x0000_s2055" type="#_x0000_t75" style="position:absolute;left:0;text-align:left;margin-left:0;margin-top:0;width:598.15pt;height:843.9pt;z-index:-251655168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36E1B" w14:textId="77777777" w:rsidR="00574C9B" w:rsidRDefault="00914F5C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3F936E27" wp14:editId="3F936E28">
          <wp:simplePos x="0" y="0"/>
          <wp:positionH relativeFrom="page">
            <wp:align>center</wp:align>
          </wp:positionH>
          <wp:positionV relativeFrom="page">
            <wp:posOffset>288290</wp:posOffset>
          </wp:positionV>
          <wp:extent cx="6944360" cy="3343275"/>
          <wp:effectExtent l="0" t="0" r="8890" b="9525"/>
          <wp:wrapNone/>
          <wp:docPr id="1" name="Picture 1" title="EESCLogo2021_M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4360" cy="334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126">
      <w:pict w14:anchorId="3F936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5" o:spid="_x0000_s2056" type="#_x0000_t75" style="position:absolute;left:0;text-align:left;margin-left:0;margin-top:0;width:598.15pt;height:843.9pt;z-index:-251654144;mso-position-horizontal:center;mso-position-horizontal-relative:page;mso-position-vertical:center;mso-position-vertical-relative:page" o:allowincell="f">
          <v:imagedata r:id="rId2" o:title="background watermark with footer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36E1E" w14:textId="77777777" w:rsidR="00574C9B" w:rsidRDefault="006D7126">
    <w:pPr>
      <w:pStyle w:val="Header"/>
    </w:pPr>
    <w:r>
      <w:pict w14:anchorId="3F936E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3" o:spid="_x0000_s2054" type="#_x0000_t75" style="position:absolute;left:0;text-align:left;margin-left:0;margin-top:0;width:598.15pt;height:843.9pt;z-index:-251656192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36E20" w14:textId="77777777" w:rsidR="00574C9B" w:rsidRDefault="006D7126">
    <w:pPr>
      <w:pStyle w:val="Header"/>
    </w:pPr>
    <w:r>
      <w:pict w14:anchorId="3F936E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7" o:spid="_x0000_s2058" type="#_x0000_t75" style="position:absolute;left:0;text-align:left;margin-left:0;margin-top:0;width:598.15pt;height:843.9pt;z-index:-251652096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36E21" w14:textId="77777777" w:rsidR="00574C9B" w:rsidRDefault="00574C9B">
    <w:pPr>
      <w:pStyle w:val="Header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3F936E2C" wp14:editId="3F936E2D">
          <wp:simplePos x="0" y="0"/>
          <wp:positionH relativeFrom="page">
            <wp:posOffset>-10571</wp:posOffset>
          </wp:positionH>
          <wp:positionV relativeFrom="page">
            <wp:posOffset>-221993</wp:posOffset>
          </wp:positionV>
          <wp:extent cx="7581265" cy="10898802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ckground (footer) rec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107" cy="1090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36E23" w14:textId="77777777" w:rsidR="00574C9B" w:rsidRDefault="006D7126">
    <w:pPr>
      <w:pStyle w:val="Header"/>
    </w:pPr>
    <w:r>
      <w:pict w14:anchorId="3F936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6" o:spid="_x0000_s2057" type="#_x0000_t75" style="position:absolute;left:0;text-align:left;margin-left:0;margin-top:0;width:598.15pt;height:843.9pt;z-index:-251653120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36E24" w14:textId="77777777" w:rsidR="00FA08F8" w:rsidRDefault="006D71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DDCE010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C2B0DD5"/>
    <w:multiLevelType w:val="hybridMultilevel"/>
    <w:tmpl w:val="40A8D148"/>
    <w:lvl w:ilvl="0" w:tplc="F942FC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85583E"/>
    <w:multiLevelType w:val="hybridMultilevel"/>
    <w:tmpl w:val="0082DDA6"/>
    <w:lvl w:ilvl="0" w:tplc="F942F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91DA3"/>
    <w:multiLevelType w:val="hybridMultilevel"/>
    <w:tmpl w:val="CC6AA03C"/>
    <w:lvl w:ilvl="0" w:tplc="F942FC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5C3BA0"/>
    <w:multiLevelType w:val="hybridMultilevel"/>
    <w:tmpl w:val="3EF4819E"/>
    <w:lvl w:ilvl="0" w:tplc="F942F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07097"/>
    <w:multiLevelType w:val="hybridMultilevel"/>
    <w:tmpl w:val="1458B1E8"/>
    <w:lvl w:ilvl="0" w:tplc="F942FC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E621EE"/>
    <w:multiLevelType w:val="hybridMultilevel"/>
    <w:tmpl w:val="C812D928"/>
    <w:lvl w:ilvl="0" w:tplc="F942FC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1B0380"/>
    <w:multiLevelType w:val="hybridMultilevel"/>
    <w:tmpl w:val="3FCE4C04"/>
    <w:lvl w:ilvl="0" w:tplc="F942FC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D200AD"/>
    <w:multiLevelType w:val="hybridMultilevel"/>
    <w:tmpl w:val="462A0C30"/>
    <w:lvl w:ilvl="0" w:tplc="F942F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F04A9"/>
    <w:multiLevelType w:val="hybridMultilevel"/>
    <w:tmpl w:val="E676CE02"/>
    <w:lvl w:ilvl="0" w:tplc="F942FC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D33AD"/>
    <w:multiLevelType w:val="hybridMultilevel"/>
    <w:tmpl w:val="F1FC1A86"/>
    <w:lvl w:ilvl="0" w:tplc="F942FC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8D7E89"/>
    <w:multiLevelType w:val="hybridMultilevel"/>
    <w:tmpl w:val="8FCE576A"/>
    <w:lvl w:ilvl="0" w:tplc="F942F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11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70"/>
    <w:rsid w:val="00020389"/>
    <w:rsid w:val="00053D00"/>
    <w:rsid w:val="000A0F3B"/>
    <w:rsid w:val="000A2F64"/>
    <w:rsid w:val="000C12D4"/>
    <w:rsid w:val="000C1494"/>
    <w:rsid w:val="0019231D"/>
    <w:rsid w:val="001D61AC"/>
    <w:rsid w:val="001E15AA"/>
    <w:rsid w:val="001E3FA1"/>
    <w:rsid w:val="00214BDC"/>
    <w:rsid w:val="00215E81"/>
    <w:rsid w:val="00244845"/>
    <w:rsid w:val="0024727F"/>
    <w:rsid w:val="002B6A7B"/>
    <w:rsid w:val="003353D7"/>
    <w:rsid w:val="003659F9"/>
    <w:rsid w:val="00492C48"/>
    <w:rsid w:val="004C3F85"/>
    <w:rsid w:val="00574C9B"/>
    <w:rsid w:val="0058411F"/>
    <w:rsid w:val="006125A1"/>
    <w:rsid w:val="00653E7D"/>
    <w:rsid w:val="00662207"/>
    <w:rsid w:val="00667F09"/>
    <w:rsid w:val="006B57A6"/>
    <w:rsid w:val="006D7126"/>
    <w:rsid w:val="00760A1B"/>
    <w:rsid w:val="00787837"/>
    <w:rsid w:val="00787ABB"/>
    <w:rsid w:val="00822952"/>
    <w:rsid w:val="00836505"/>
    <w:rsid w:val="00844B87"/>
    <w:rsid w:val="008A6DD4"/>
    <w:rsid w:val="008B433A"/>
    <w:rsid w:val="008F74D7"/>
    <w:rsid w:val="00904C42"/>
    <w:rsid w:val="00914F5C"/>
    <w:rsid w:val="00924C05"/>
    <w:rsid w:val="00937CF2"/>
    <w:rsid w:val="00957212"/>
    <w:rsid w:val="00976645"/>
    <w:rsid w:val="0098228C"/>
    <w:rsid w:val="00A36AB0"/>
    <w:rsid w:val="00AB37A3"/>
    <w:rsid w:val="00AC5114"/>
    <w:rsid w:val="00B51901"/>
    <w:rsid w:val="00C073E1"/>
    <w:rsid w:val="00C63D5B"/>
    <w:rsid w:val="00C66AEA"/>
    <w:rsid w:val="00C85F1E"/>
    <w:rsid w:val="00C9040A"/>
    <w:rsid w:val="00C91E4D"/>
    <w:rsid w:val="00CB110A"/>
    <w:rsid w:val="00D25C6C"/>
    <w:rsid w:val="00D46169"/>
    <w:rsid w:val="00D95232"/>
    <w:rsid w:val="00DB52B7"/>
    <w:rsid w:val="00DB7F50"/>
    <w:rsid w:val="00DE30C7"/>
    <w:rsid w:val="00DF400F"/>
    <w:rsid w:val="00E15BF4"/>
    <w:rsid w:val="00E2376B"/>
    <w:rsid w:val="00E27707"/>
    <w:rsid w:val="00E661B7"/>
    <w:rsid w:val="00F2069F"/>
    <w:rsid w:val="00F330D4"/>
    <w:rsid w:val="00F53370"/>
    <w:rsid w:val="00F711F0"/>
    <w:rsid w:val="00F90BE2"/>
    <w:rsid w:val="00FA224A"/>
    <w:rsid w:val="00FC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,"/>
  <w14:docId w14:val="3F936D85"/>
  <w15:chartTrackingRefBased/>
  <w15:docId w15:val="{D381F634-0C15-4454-8DBD-75C4E885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9B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5337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F5337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F5337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F5337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F5337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5337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F5337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5337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F5337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337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F5337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F5337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F5337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F5337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F5337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F5337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F5337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F5337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F53370"/>
  </w:style>
  <w:style w:type="character" w:customStyle="1" w:styleId="FooterChar">
    <w:name w:val="Footer Char"/>
    <w:basedOn w:val="DefaultParagraphFont"/>
    <w:link w:val="Footer"/>
    <w:rsid w:val="00F53370"/>
    <w:rPr>
      <w:rFonts w:ascii="Times New Roman" w:eastAsia="Times New Roman" w:hAnsi="Times New Roman" w:cs="Times New Roman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"/>
    <w:basedOn w:val="Normal"/>
    <w:link w:val="FootnoteTextChar"/>
    <w:qFormat/>
    <w:rsid w:val="00F5337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rsid w:val="00F5337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F53370"/>
  </w:style>
  <w:style w:type="character" w:customStyle="1" w:styleId="HeaderChar">
    <w:name w:val="Header Char"/>
    <w:basedOn w:val="DefaultParagraphFont"/>
    <w:link w:val="Header"/>
    <w:rsid w:val="00F5337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F53370"/>
    <w:pPr>
      <w:ind w:left="720"/>
    </w:pPr>
    <w:rPr>
      <w:i/>
    </w:rPr>
  </w:style>
  <w:style w:type="character" w:styleId="FootnoteReference">
    <w:name w:val="footnote reference"/>
    <w:aliases w:val="Footnote symbol"/>
    <w:basedOn w:val="DefaultParagraphFont"/>
    <w:unhideWhenUsed/>
    <w:qFormat/>
    <w:rsid w:val="00F53370"/>
    <w:rPr>
      <w:sz w:val="24"/>
      <w:vertAlign w:val="superscript"/>
    </w:rPr>
  </w:style>
  <w:style w:type="table" w:styleId="TableGrid">
    <w:name w:val="Table Grid"/>
    <w:basedOn w:val="TableNormal"/>
    <w:uiPriority w:val="39"/>
    <w:rsid w:val="00F5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A6DD4"/>
    <w:rPr>
      <w:color w:val="0000FF"/>
      <w:u w:val="single"/>
    </w:rPr>
  </w:style>
  <w:style w:type="paragraph" w:styleId="ListParagraph">
    <w:name w:val="List Paragraph"/>
    <w:basedOn w:val="Normal"/>
    <w:qFormat/>
    <w:rsid w:val="0076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info/strategy/eu-budget/performance-and-reporting/programmes-performance/erasmus-performance_en" TargetMode="External"/><Relationship Id="rId2" Type="http://schemas.openxmlformats.org/officeDocument/2006/relationships/hyperlink" Target="https://www.uisp.it/nazionale/aree/politichegenere/files/CHART_ENGLISH.pdf" TargetMode="External"/><Relationship Id="rId1" Type="http://schemas.openxmlformats.org/officeDocument/2006/relationships/hyperlink" Target="https://op.europa.eu/en/publication-detail/-/publication/e4dc0318-9c2c-11eb-b85c-01aa75ed71a1/language-en" TargetMode="External"/><Relationship Id="rId4" Type="http://schemas.openxmlformats.org/officeDocument/2006/relationships/hyperlink" Target="https://www.who.int/news-room/initiatives/gappa/action-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cfe264-354f-4f3f-acd0-cf26eb309336">V63NAVDT5PV3-2061234257-12473</_dlc_DocId>
    <_dlc_DocIdUrl xmlns="01cfe264-354f-4f3f-acd0-cf26eb309336">
      <Url>http://dm/eesc/2021/_layouts/15/DocIdRedir.aspx?ID=V63NAVDT5PV3-2061234257-12473</Url>
      <Description>V63NAVDT5PV3-2061234257-12473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</TermName>
          <TermId xmlns="http://schemas.microsoft.com/office/infopath/2007/PartnerControls">a4cc1d15-fb08-4679-ad46-e4e0cba5fe92</TermId>
        </TermInfo>
      </Terms>
    </DocumentType_0>
    <Procedure xmlns="01cfe264-354f-4f3f-acd0-cf26eb309336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01cfe264-354f-4f3f-acd0-cf26eb309336">2022-03-29T12:00:00+00:00</ProductionDate>
    <DocumentNumber xmlns="1eb28f05-efcf-4f02-889b-96f78dd4c3d8">3673</DocumentNumber>
    <FicheYear xmlns="01cfe264-354f-4f3f-acd0-cf26eb309336" xsi:nil="true"/>
    <DocumentVersion xmlns="01cfe264-354f-4f3f-acd0-cf26eb309336">0</DocumentVersion>
    <DossierNumber xmlns="01cfe264-354f-4f3f-acd0-cf26eb309336">690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01cfe264-354f-4f3f-acd0-cf26eb309336" xsi:nil="true"/>
    <TaxCatchAll xmlns="01cfe264-354f-4f3f-acd0-cf26eb309336">
      <Value>86</Value>
      <Value>66</Value>
      <Value>58</Value>
      <Value>51</Value>
      <Value>45</Value>
      <Value>42</Value>
      <Value>41</Value>
      <Value>40</Value>
      <Value>39</Value>
      <Value>38</Value>
      <Value>37</Value>
      <Value>35</Value>
      <Value>28</Value>
      <Value>25</Value>
      <Value>21</Value>
      <Value>19</Value>
      <Value>18</Value>
      <Value>17</Value>
      <Value>16</Value>
      <Value>15</Value>
      <Value>14</Value>
      <Value>13</Value>
      <Value>12</Value>
      <Value>11</Value>
      <Value>9</Value>
      <Value>7</Value>
      <Value>6</Value>
      <Value>5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Rapporteur xmlns="01cfe264-354f-4f3f-acd0-cf26eb309336">BARBIERI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01cfe264-354f-4f3f-acd0-cf26eb309336">2021</DocumentYear>
    <FicheNumber xmlns="01cfe264-354f-4f3f-acd0-cf26eb309336">4065</FicheNumber>
    <OriginalSender xmlns="01cfe264-354f-4f3f-acd0-cf26eb309336">
      <UserInfo>
        <DisplayName>Bugeja Laura</DisplayName>
        <AccountId>2161</AccountId>
        <AccountType/>
      </UserInfo>
    </OriginalSender>
    <DocumentPart xmlns="01cfe264-354f-4f3f-acd0-cf26eb309336">0</DocumentPart>
    <AdoptionDate xmlns="01cfe264-354f-4f3f-acd0-cf26eb309336">2022-03-24T12:00:00+00:00</AdoptionDate>
    <RequestingService xmlns="01cfe264-354f-4f3f-acd0-cf26eb309336">Emploi, affaires sociales, citoyenneté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eb28f05-efcf-4f02-889b-96f78dd4c3d8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</TermName>
          <TermId xmlns="http://schemas.microsoft.com/office/infopath/2007/PartnerControls">13795804-ecbd-4ce5-9693-9b8be1981b20</TermId>
        </TermInfo>
      </Terms>
    </DossierName_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5E9054091908E7418A13E6B7F4C7F906" ma:contentTypeVersion="6" ma:contentTypeDescription="Defines the documents for Document Manager V2" ma:contentTypeScope="" ma:versionID="5c78e01704898c77056097e81a43cdf6">
  <xsd:schema xmlns:xsd="http://www.w3.org/2001/XMLSchema" xmlns:xs="http://www.w3.org/2001/XMLSchema" xmlns:p="http://schemas.microsoft.com/office/2006/metadata/properties" xmlns:ns2="01cfe264-354f-4f3f-acd0-cf26eb309336" xmlns:ns3="http://schemas.microsoft.com/sharepoint/v3/fields" xmlns:ns4="1eb28f05-efcf-4f02-889b-96f78dd4c3d8" targetNamespace="http://schemas.microsoft.com/office/2006/metadata/properties" ma:root="true" ma:fieldsID="f92d671ebc59e757730a97a572be8b6b" ns2:_="" ns3:_="" ns4:_="">
    <xsd:import namespace="01cfe264-354f-4f3f-acd0-cf26eb309336"/>
    <xsd:import namespace="http://schemas.microsoft.com/sharepoint/v3/fields"/>
    <xsd:import namespace="1eb28f05-efcf-4f02-889b-96f78dd4c3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OriginalSender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fe264-354f-4f3f-acd0-cf26eb3093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4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665b0d5d-45cf-4270-be2c-76ae3bd91060}" ma:internalName="TaxCatchAll" ma:showField="CatchAllData" ma:web="01cfe264-354f-4f3f-acd0-cf26eb309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665b0d5d-45cf-4270-be2c-76ae3bd91060}" ma:internalName="TaxCatchAllLabel" ma:readOnly="true" ma:showField="CatchAllDataLabel" ma:web="01cfe264-354f-4f3f-acd0-cf26eb309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28f05-efcf-4f02-889b-96f78dd4c3d8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F5D52D-36BA-486D-8032-DACE9262FA6D}"/>
</file>

<file path=customXml/itemProps2.xml><?xml version="1.0" encoding="utf-8"?>
<ds:datastoreItem xmlns:ds="http://schemas.openxmlformats.org/officeDocument/2006/customXml" ds:itemID="{C6F95B8F-1D6D-45AA-8EE6-C3CED50F049D}"/>
</file>

<file path=customXml/itemProps3.xml><?xml version="1.0" encoding="utf-8"?>
<ds:datastoreItem xmlns:ds="http://schemas.openxmlformats.org/officeDocument/2006/customXml" ds:itemID="{6F6D87DB-6DF3-4295-81B8-30C3C0AA7DE8}"/>
</file>

<file path=customXml/itemProps4.xml><?xml version="1.0" encoding="utf-8"?>
<ds:datastoreItem xmlns:ds="http://schemas.openxmlformats.org/officeDocument/2006/customXml" ds:itemID="{33045EA8-DED8-4593-9D3D-049BB43E45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3250</Words>
  <Characters>18530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EESC Cover page AC - New template</vt:lpstr>
    </vt:vector>
  </TitlesOfParts>
  <Company>CESE-CdR</Company>
  <LinksUpToDate>false</LinksUpToDate>
  <CharactersWithSpaces>21737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L-azzjoni tal-UE għall-perjodu ta’ wara l-COVID-19: irkupru aħjar permezz tal-isport</dc:title>
  <dc:subject>AC</dc:subject>
  <dc:creator>Francois Aude</dc:creator>
  <cp:keywords>EESC-2021-03673-00-00-AC-TRA-EN</cp:keywords>
  <dc:description>Rapporteur: BARBIERI - Original language: EN - Date of document: 29/03/2022 - Date of meeting:  - External documents:  - Administrator: Mme ATZORI Valeria</dc:description>
  <cp:lastModifiedBy>Nieddu Emma</cp:lastModifiedBy>
  <cp:revision>9</cp:revision>
  <dcterms:created xsi:type="dcterms:W3CDTF">2022-03-29T07:06:00Z</dcterms:created>
  <dcterms:modified xsi:type="dcterms:W3CDTF">2022-05-04T09:01:00Z</dcterms:modified>
  <cp:category>SOC/690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29/03/2022</vt:lpwstr>
  </property>
  <property fmtid="{D5CDD505-2E9C-101B-9397-08002B2CF9AE}" pid="4" name="Pref_Time">
    <vt:lpwstr>09:04:14</vt:lpwstr>
  </property>
  <property fmtid="{D5CDD505-2E9C-101B-9397-08002B2CF9AE}" pid="5" name="Pref_User">
    <vt:lpwstr>enied</vt:lpwstr>
  </property>
  <property fmtid="{D5CDD505-2E9C-101B-9397-08002B2CF9AE}" pid="6" name="Pref_FileName">
    <vt:lpwstr>EESC-2021-03673-00-00-AC-TRA-EN-CRR.docx</vt:lpwstr>
  </property>
  <property fmtid="{D5CDD505-2E9C-101B-9397-08002B2CF9AE}" pid="7" name="ContentTypeId">
    <vt:lpwstr>0x010100EA97B91038054C99906057A708A1480A005E9054091908E7418A13E6B7F4C7F906</vt:lpwstr>
  </property>
  <property fmtid="{D5CDD505-2E9C-101B-9397-08002B2CF9AE}" pid="8" name="_dlc_DocIdItemGuid">
    <vt:lpwstr>3ba120ef-e39d-4878-8ad1-c2f120f225f7</vt:lpwstr>
  </property>
  <property fmtid="{D5CDD505-2E9C-101B-9397-08002B2CF9AE}" pid="9" name="AvailableTranslations">
    <vt:lpwstr>42;#FI|87606a43-d45f-42d6-b8c9-e1a3457db5b7;#13;#PT|50ccc04a-eadd-42ae-a0cb-acaf45f812ba;#4;#FR|d2afafd3-4c81-4f60-8f52-ee33f2f54ff3;#9;#EN|f2175f21-25d7-44a3-96da-d6a61b075e1b;#66;#GA|762d2456-c427-4ecb-b312-af3dad8e258c;#15;#LT|a7ff5ce7-6123-4f68-865a-a57c31810414;#19;#SK|46d9fce0-ef79-4f71-b89b-cd6aa82426b8;#35;#PL|1e03da61-4678-4e07-b136-b5024ca9197b;#21;#HU|6b229040-c589-4408-b4c1-4285663d20a8;#16;#IT|0774613c-01ed-4e5d-a25d-11d2388de825;#37;#EL|6d4f4d51-af9b-4650-94b4-4276bee85c91;#41;#BG|1a1b3951-7821-4e6a-85f5-5673fc08bd2c;#18;#LV|46f7e311-5d9f-4663-b433-18aeccb7ace7;#11;#DE|f6b31e5a-26fa-4935-b661-318e46daf27e;#45;#RO|feb747a2-64cd-4299-af12-4833ddc30497;#40;#SV|c2ed69e7-a339-43d7-8f22-d93680a92aa0;#28;#ES|e7a6b05b-ae16-40c8-add9-68b64b03aeba;#17;#NL|55c6556c-b4f4-441d-9acf-c498d4f838bd;#58;#MT|7df99101-6854-4a26-b53a-b88c0da02c26;#38;#HR|2f555653-ed1a-4fe6-8362-9082d95989e5;#12;#DA|5d49c027-8956-412b-aa16-e85a0f96ad0e;#14;#ET|ff6c3f4c-b02c-4c3c-ab07-2c37995a7a0a;#25;#CS|72f9705b-0217-4fd3-bea2-cbc7ed80e26e;#39;#SL|98a412ae-eb01-49e9-ae3d-585a81724cfc</vt:lpwstr>
  </property>
  <property fmtid="{D5CDD505-2E9C-101B-9397-08002B2CF9AE}" pid="10" name="DocumentType_0">
    <vt:lpwstr>AC|a4cc1d15-fb08-4679-ad46-e4e0cba5fe92</vt:lpwstr>
  </property>
  <property fmtid="{D5CDD505-2E9C-101B-9397-08002B2CF9AE}" pid="11" name="DossierName_0">
    <vt:lpwstr>SOC|13795804-ecbd-4ce5-9693-9b8be1981b20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3673</vt:i4>
  </property>
  <property fmtid="{D5CDD505-2E9C-101B-9397-08002B2CF9AE}" pid="14" name="DocumentVersion">
    <vt:i4>0</vt:i4>
  </property>
  <property fmtid="{D5CDD505-2E9C-101B-9397-08002B2CF9AE}" pid="15" name="DossierNumber">
    <vt:i4>690</vt:i4>
  </property>
  <property fmtid="{D5CDD505-2E9C-101B-9397-08002B2CF9AE}" pid="16" name="DocumentStatus">
    <vt:lpwstr>7;#TRA|150d2a88-1431-44e6-a8ca-0bb753ab8672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>51;#SOC|13795804-ecbd-4ce5-9693-9b8be1981b20</vt:lpwstr>
  </property>
  <property fmtid="{D5CDD505-2E9C-101B-9397-08002B2CF9AE}" pid="19" name="DocumentSource">
    <vt:lpwstr>1;#EESC|422833ec-8d7e-4e65-8e4e-8bed07ffb729</vt:lpwstr>
  </property>
  <property fmtid="{D5CDD505-2E9C-101B-9397-08002B2CF9AE}" pid="20" name="AdoptionDate">
    <vt:filetime>2022-03-24T12:00:00Z</vt:filetime>
  </property>
  <property fmtid="{D5CDD505-2E9C-101B-9397-08002B2CF9AE}" pid="21" name="DocumentType">
    <vt:lpwstr>86;#AC|a4cc1d15-fb08-4679-ad46-e4e0cba5fe92</vt:lpwstr>
  </property>
  <property fmtid="{D5CDD505-2E9C-101B-9397-08002B2CF9AE}" pid="22" name="RequestingService">
    <vt:lpwstr>Emploi, affaires sociales, citoyenneté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MeetingName_0">
    <vt:lpwstr/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9;#EN|f2175f21-25d7-44a3-96da-d6a61b075e1b</vt:lpwstr>
  </property>
  <property fmtid="{D5CDD505-2E9C-101B-9397-08002B2CF9AE}" pid="27" name="MeetingName">
    <vt:lpwstr/>
  </property>
  <property fmtid="{D5CDD505-2E9C-101B-9397-08002B2CF9AE}" pid="28" name="AvailableTranslations_0">
    <vt:lpwstr>PT|50ccc04a-eadd-42ae-a0cb-acaf45f812ba;EN|f2175f21-25d7-44a3-96da-d6a61b075e1b;ES|e7a6b05b-ae16-40c8-add9-68b64b03aeba;NL|55c6556c-b4f4-441d-9acf-c498d4f838bd;HR|2f555653-ed1a-4fe6-8362-9082d95989e5;DA|5d49c027-8956-412b-aa16-e85a0f96ad0e;ET|ff6c3f4c-b02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28;#ES|e7a6b05b-ae16-40c8-add9-68b64b03aeba;#14;#ET|ff6c3f4c-b02c-4c3c-ab07-2c37995a7a0a;#38;#HR|2f555653-ed1a-4fe6-8362-9082d95989e5;#86;#AC|a4cc1d15-fb08-4679-ad46-e4e0cba5fe92;#17;#NL|55c6556c-b4f4-441d-9acf-c498d4f838bd;#51;#SOC|13795804-ecbd-4ce5-969</vt:lpwstr>
  </property>
  <property fmtid="{D5CDD505-2E9C-101B-9397-08002B2CF9AE}" pid="32" name="Rapporteur">
    <vt:lpwstr>BARBIERI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6;#Final|ea5e6674-7b27-4bac-b091-73adbb394efe</vt:lpwstr>
  </property>
  <property fmtid="{D5CDD505-2E9C-101B-9397-08002B2CF9AE}" pid="35" name="DocumentYear">
    <vt:i4>2021</vt:i4>
  </property>
  <property fmtid="{D5CDD505-2E9C-101B-9397-08002B2CF9AE}" pid="36" name="FicheNumber">
    <vt:i4>4065</vt:i4>
  </property>
  <property fmtid="{D5CDD505-2E9C-101B-9397-08002B2CF9AE}" pid="37" name="DocumentLanguage">
    <vt:lpwstr>58;#MT|7df99101-6854-4a26-b53a-b88c0da02c26</vt:lpwstr>
  </property>
  <property fmtid="{D5CDD505-2E9C-101B-9397-08002B2CF9AE}" pid="38" name="_docset_NoMedatataSyncRequired">
    <vt:lpwstr>False</vt:lpwstr>
  </property>
</Properties>
</file>