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BC" w:rsidRDefault="00D94ABC" w:rsidP="006674A6">
      <w:pPr>
        <w:tabs>
          <w:tab w:val="left" w:pos="1052"/>
        </w:tabs>
        <w:rPr>
          <w:b/>
          <w:lang w:val="nb-NO"/>
        </w:rPr>
      </w:pPr>
      <w:r>
        <w:rPr>
          <w:noProof/>
          <w:lang w:val="nb-NO" w:eastAsia="nb-NO"/>
        </w:rPr>
        <w:drawing>
          <wp:inline distT="0" distB="0" distL="0" distR="0">
            <wp:extent cx="1466853" cy="1469949"/>
            <wp:effectExtent l="0" t="0" r="0" b="0"/>
            <wp:docPr id="1" name="Bilde 1" descr="cid:image001.jpg@01D0E706.EBC9B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cid:image001.jpg@01D0E706.EBC9B7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15" cy="147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A6" w:rsidRDefault="00B93EA3" w:rsidP="006674A6">
      <w:pPr>
        <w:tabs>
          <w:tab w:val="left" w:pos="1052"/>
        </w:tabs>
        <w:rPr>
          <w:i/>
          <w:lang w:val="nb-NO"/>
        </w:rPr>
      </w:pPr>
      <w:r>
        <w:rPr>
          <w:i/>
          <w:lang w:val="nb-NO"/>
        </w:rPr>
        <w:t>Inkluderende læringsmiljø er en satsing i barnehage, skole og PP-tjeneste i kommunene Iveland, Lillesand, Songdalen, Søgne og Vennesla. Formål er at alle barn og unge opplever et godt og inkluderende læringsmiljø som fremmer deres trygghet, helse, trivsel og læring.</w:t>
      </w:r>
    </w:p>
    <w:p w:rsidR="00CB552A" w:rsidRDefault="00CB552A" w:rsidP="003829CC">
      <w:pPr>
        <w:pStyle w:val="Ingenmellomrom"/>
        <w:rPr>
          <w:lang w:val="nb-NO"/>
        </w:rPr>
      </w:pPr>
    </w:p>
    <w:p w:rsidR="003829CC" w:rsidRDefault="00B93EA3" w:rsidP="003829CC">
      <w:pPr>
        <w:pStyle w:val="Ingenmellomrom"/>
        <w:rPr>
          <w:lang w:val="nb-NO"/>
        </w:rPr>
      </w:pPr>
      <w:r>
        <w:rPr>
          <w:lang w:val="nb-NO"/>
        </w:rPr>
        <w:t>Satsingen Inkluderende lærin</w:t>
      </w:r>
      <w:r w:rsidR="003829CC">
        <w:rPr>
          <w:lang w:val="nb-NO"/>
        </w:rPr>
        <w:t>gsm</w:t>
      </w:r>
      <w:r w:rsidR="00CB552A">
        <w:rPr>
          <w:lang w:val="nb-NO"/>
        </w:rPr>
        <w:t xml:space="preserve">iljø startet opp våren 2014 og </w:t>
      </w:r>
      <w:r w:rsidR="00C42AB1">
        <w:rPr>
          <w:lang w:val="nb-NO"/>
        </w:rPr>
        <w:t>målet er:</w:t>
      </w:r>
    </w:p>
    <w:p w:rsidR="003829CC" w:rsidRDefault="003829CC" w:rsidP="003829CC">
      <w:pPr>
        <w:pStyle w:val="Ingenmellomrom"/>
        <w:numPr>
          <w:ilvl w:val="0"/>
          <w:numId w:val="1"/>
        </w:numPr>
        <w:rPr>
          <w:lang w:val="nb-NO"/>
        </w:rPr>
      </w:pPr>
      <w:r>
        <w:rPr>
          <w:lang w:val="nb-NO"/>
        </w:rPr>
        <w:t>Barnehagen og skolen har et inkluderende læringsmiljø som fremmer opplevd tilhørighet, trygghet, trivsel og læring.</w:t>
      </w:r>
    </w:p>
    <w:p w:rsidR="003829CC" w:rsidRDefault="003829CC" w:rsidP="003829CC">
      <w:pPr>
        <w:pStyle w:val="Ingenmellomrom"/>
        <w:numPr>
          <w:ilvl w:val="0"/>
          <w:numId w:val="1"/>
        </w:numPr>
        <w:rPr>
          <w:lang w:val="nb-NO"/>
        </w:rPr>
      </w:pPr>
      <w:r>
        <w:rPr>
          <w:lang w:val="nb-NO"/>
        </w:rPr>
        <w:t>Læringsmiljø i barnehage og skole er under kontinuerlig utvikling til fordel for alle barn og unges sosiale og faglige læringsutbytte</w:t>
      </w:r>
    </w:p>
    <w:p w:rsidR="003829CC" w:rsidRDefault="003829CC" w:rsidP="003829CC">
      <w:pPr>
        <w:pStyle w:val="Ingenmellomrom"/>
        <w:numPr>
          <w:ilvl w:val="0"/>
          <w:numId w:val="1"/>
        </w:numPr>
        <w:rPr>
          <w:lang w:val="nb-NO"/>
        </w:rPr>
      </w:pPr>
      <w:r>
        <w:rPr>
          <w:lang w:val="nb-NO"/>
        </w:rPr>
        <w:t>Redusere omfanget av segregerende tiltak</w:t>
      </w:r>
    </w:p>
    <w:p w:rsidR="003829CC" w:rsidRPr="003829CC" w:rsidRDefault="003829CC" w:rsidP="003829CC">
      <w:pPr>
        <w:pStyle w:val="Ingenmellomrom"/>
        <w:ind w:left="720"/>
        <w:rPr>
          <w:lang w:val="nb-NO"/>
        </w:rPr>
      </w:pPr>
    </w:p>
    <w:p w:rsidR="00900910" w:rsidRDefault="00B93EA3" w:rsidP="00900910">
      <w:pPr>
        <w:pStyle w:val="Ingenmellomrom"/>
        <w:rPr>
          <w:lang w:val="nb-NO"/>
        </w:rPr>
      </w:pPr>
      <w:r>
        <w:rPr>
          <w:lang w:val="nb-NO"/>
        </w:rPr>
        <w:t>Alle aktiviteter rett</w:t>
      </w:r>
      <w:r w:rsidR="00C42AB1">
        <w:rPr>
          <w:lang w:val="nb-NO"/>
        </w:rPr>
        <w:t xml:space="preserve">er seg i hovedsak mot de voksne. </w:t>
      </w:r>
      <w:r w:rsidR="008C0B6C">
        <w:rPr>
          <w:lang w:val="nb-NO"/>
        </w:rPr>
        <w:t xml:space="preserve"> </w:t>
      </w:r>
      <w:r w:rsidR="00241B72">
        <w:rPr>
          <w:lang w:val="nb-NO"/>
        </w:rPr>
        <w:t xml:space="preserve">Satsingen </w:t>
      </w:r>
      <w:r w:rsidR="00C42AB1">
        <w:rPr>
          <w:lang w:val="nb-NO"/>
        </w:rPr>
        <w:t xml:space="preserve">er kilden til det vi skal gjøre og inneholder </w:t>
      </w:r>
      <w:r w:rsidR="00900910">
        <w:rPr>
          <w:lang w:val="nb-NO"/>
        </w:rPr>
        <w:t>fire kjernekomponenter som er sentrale prinsipper, teorier og handlinger og det viktigste innholdet for å nå målene. Disse er:</w:t>
      </w:r>
    </w:p>
    <w:p w:rsidR="00900910" w:rsidRDefault="00900910" w:rsidP="00900910">
      <w:pPr>
        <w:pStyle w:val="Ingenmellomrom"/>
        <w:numPr>
          <w:ilvl w:val="0"/>
          <w:numId w:val="1"/>
        </w:numPr>
        <w:rPr>
          <w:lang w:val="nb-NO"/>
        </w:rPr>
      </w:pPr>
      <w:r>
        <w:rPr>
          <w:lang w:val="nb-NO"/>
        </w:rPr>
        <w:t>Et profesjonelt lærende fellesskap med fokus på inkludering</w:t>
      </w:r>
    </w:p>
    <w:p w:rsidR="00900910" w:rsidRDefault="00900910" w:rsidP="00900910">
      <w:pPr>
        <w:pStyle w:val="Ingenmellomrom"/>
        <w:numPr>
          <w:ilvl w:val="0"/>
          <w:numId w:val="1"/>
        </w:numPr>
        <w:rPr>
          <w:lang w:val="nb-NO"/>
        </w:rPr>
      </w:pPr>
      <w:r>
        <w:rPr>
          <w:lang w:val="nb-NO"/>
        </w:rPr>
        <w:t>Ledelse av endring</w:t>
      </w:r>
    </w:p>
    <w:p w:rsidR="00900910" w:rsidRDefault="00900910" w:rsidP="00900910">
      <w:pPr>
        <w:pStyle w:val="Ingenmellomrom"/>
        <w:numPr>
          <w:ilvl w:val="0"/>
          <w:numId w:val="1"/>
        </w:numPr>
        <w:rPr>
          <w:lang w:val="nb-NO"/>
        </w:rPr>
      </w:pPr>
      <w:r>
        <w:rPr>
          <w:lang w:val="nb-NO"/>
        </w:rPr>
        <w:t>Relasjon og kommunikasjon</w:t>
      </w:r>
    </w:p>
    <w:p w:rsidR="00900910" w:rsidRDefault="00900910" w:rsidP="00900910">
      <w:pPr>
        <w:pStyle w:val="Ingenmellomrom"/>
        <w:numPr>
          <w:ilvl w:val="0"/>
          <w:numId w:val="1"/>
        </w:numPr>
        <w:rPr>
          <w:lang w:val="nb-NO"/>
        </w:rPr>
      </w:pPr>
      <w:r>
        <w:rPr>
          <w:lang w:val="nb-NO"/>
        </w:rPr>
        <w:t>System for pedagogisk refleksjon</w:t>
      </w:r>
    </w:p>
    <w:p w:rsidR="00241B72" w:rsidRDefault="00241B72" w:rsidP="00241B72">
      <w:pPr>
        <w:pStyle w:val="Ingenmellomrom"/>
        <w:rPr>
          <w:lang w:val="nb-NO"/>
        </w:rPr>
      </w:pPr>
    </w:p>
    <w:p w:rsidR="00241B72" w:rsidRPr="00B93EA3" w:rsidRDefault="00241B72" w:rsidP="00900910">
      <w:pPr>
        <w:pStyle w:val="Ingenmellomrom"/>
        <w:rPr>
          <w:lang w:val="nb-NO"/>
        </w:rPr>
      </w:pPr>
      <w:r>
        <w:rPr>
          <w:lang w:val="nb-NO"/>
        </w:rPr>
        <w:t>Kunnskap som formidles er forankret i forskning og relatert til praksis. Gjennom pedagogisk refleksjon setter vi fokus på hele miljøet i barnehag</w:t>
      </w:r>
      <w:r w:rsidR="0000081E">
        <w:rPr>
          <w:lang w:val="nb-NO"/>
        </w:rPr>
        <w:t xml:space="preserve">en og skoler. </w:t>
      </w:r>
      <w:r w:rsidR="00C42AB1">
        <w:rPr>
          <w:lang w:val="nb-NO"/>
        </w:rPr>
        <w:t xml:space="preserve">Det handler om en utviklingsprosess i barnehage og skole for </w:t>
      </w:r>
      <w:r w:rsidR="0000081E">
        <w:rPr>
          <w:lang w:val="nb-NO"/>
        </w:rPr>
        <w:t xml:space="preserve">kapasitetsbygging og utvikling av felles forståelse med utgangspunkt i felles mål. </w:t>
      </w:r>
      <w:r w:rsidR="00E10AC6">
        <w:rPr>
          <w:lang w:val="nb-NO"/>
        </w:rPr>
        <w:t xml:space="preserve">Kapasitetsbygging er et overordnet prinsipp for å få til en endring og handler </w:t>
      </w:r>
      <w:r w:rsidR="00B93EA3">
        <w:rPr>
          <w:lang w:val="nb-NO"/>
        </w:rPr>
        <w:t>om den enkelte voksnes, kunnskap, ferdigheter, holdning og motivasjon for å implementere og gjøre en endring</w:t>
      </w:r>
      <w:r w:rsidR="00D94ABC">
        <w:rPr>
          <w:lang w:val="nb-NO"/>
        </w:rPr>
        <w:t xml:space="preserve"> </w:t>
      </w:r>
      <w:r w:rsidR="00B93EA3">
        <w:rPr>
          <w:lang w:val="nb-NO"/>
        </w:rPr>
        <w:t>(</w:t>
      </w:r>
      <w:proofErr w:type="spellStart"/>
      <w:r w:rsidR="00B93EA3">
        <w:rPr>
          <w:lang w:val="nb-NO"/>
        </w:rPr>
        <w:t>Wandersmann</w:t>
      </w:r>
      <w:proofErr w:type="spellEnd"/>
      <w:r w:rsidR="00B93EA3">
        <w:rPr>
          <w:lang w:val="nb-NO"/>
        </w:rPr>
        <w:t xml:space="preserve"> mfl.2008).</w:t>
      </w:r>
      <w:r w:rsidR="003829CC">
        <w:rPr>
          <w:lang w:val="nb-NO"/>
        </w:rPr>
        <w:t xml:space="preserve"> </w:t>
      </w:r>
      <w:r w:rsidR="0000081E">
        <w:rPr>
          <w:lang w:val="nb-NO"/>
        </w:rPr>
        <w:t xml:space="preserve">I dette arbeidet er ledelse en avgjørende faktor. </w:t>
      </w:r>
      <w:r>
        <w:rPr>
          <w:lang w:val="nb-NO"/>
        </w:rPr>
        <w:t>Denne satsingen er kompleks men lar seg løse gjennom systematisk arbeid over tid. Det krever innsats og prioritering på alle nivå.</w:t>
      </w:r>
      <w:bookmarkStart w:id="0" w:name="_GoBack"/>
      <w:bookmarkEnd w:id="0"/>
    </w:p>
    <w:sectPr w:rsidR="00241B72" w:rsidRPr="00B9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22F97"/>
    <w:multiLevelType w:val="hybridMultilevel"/>
    <w:tmpl w:val="DC36A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A6"/>
    <w:rsid w:val="0000081E"/>
    <w:rsid w:val="00241B72"/>
    <w:rsid w:val="003829CC"/>
    <w:rsid w:val="005E6B4A"/>
    <w:rsid w:val="006674A6"/>
    <w:rsid w:val="008C0B6C"/>
    <w:rsid w:val="00900910"/>
    <w:rsid w:val="00AA511E"/>
    <w:rsid w:val="00B93EA3"/>
    <w:rsid w:val="00C42AB1"/>
    <w:rsid w:val="00CB552A"/>
    <w:rsid w:val="00D94ABC"/>
    <w:rsid w:val="00E10AC6"/>
    <w:rsid w:val="00E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829CC"/>
    <w:pPr>
      <w:spacing w:after="0" w:line="240" w:lineRule="auto"/>
    </w:pPr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4ABC"/>
    <w:rPr>
      <w:rFonts w:ascii="Tahoma" w:hAnsi="Tahoma" w:cs="Tahoma"/>
      <w:sz w:val="16"/>
      <w:szCs w:val="16"/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829CC"/>
    <w:pPr>
      <w:spacing w:after="0" w:line="240" w:lineRule="auto"/>
    </w:pPr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4ABC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D0E706.EBC9B7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Håberg Løvdal</dc:creator>
  <cp:lastModifiedBy>Marthe Breen</cp:lastModifiedBy>
  <cp:revision>3</cp:revision>
  <dcterms:created xsi:type="dcterms:W3CDTF">2015-09-04T09:50:00Z</dcterms:created>
  <dcterms:modified xsi:type="dcterms:W3CDTF">2015-09-04T09:57:00Z</dcterms:modified>
</cp:coreProperties>
</file>